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7B0A7" w14:textId="77777777" w:rsidR="00242B0C" w:rsidRDefault="00242B0C" w:rsidP="003A55EC">
      <w:pPr>
        <w:spacing w:after="0" w:line="240" w:lineRule="auto"/>
        <w:jc w:val="center"/>
        <w:rPr>
          <w:rFonts w:ascii="Arial" w:hAnsi="Arial" w:cs="Arial"/>
          <w:b/>
          <w:u w:val="single"/>
        </w:rPr>
      </w:pPr>
    </w:p>
    <w:p w14:paraId="7FC0FE5C" w14:textId="77777777" w:rsidR="00242B0C" w:rsidRDefault="00242B0C" w:rsidP="003A55EC">
      <w:pPr>
        <w:spacing w:after="0" w:line="240" w:lineRule="auto"/>
        <w:jc w:val="center"/>
        <w:rPr>
          <w:rFonts w:ascii="Arial" w:hAnsi="Arial" w:cs="Arial"/>
          <w:b/>
          <w:u w:val="single"/>
        </w:rPr>
      </w:pPr>
    </w:p>
    <w:p w14:paraId="29EB0DD4" w14:textId="77777777" w:rsidR="00242B0C" w:rsidRDefault="00242B0C" w:rsidP="003A55EC">
      <w:pPr>
        <w:spacing w:after="0" w:line="240" w:lineRule="auto"/>
        <w:jc w:val="center"/>
        <w:rPr>
          <w:rFonts w:ascii="Arial" w:hAnsi="Arial" w:cs="Arial"/>
          <w:b/>
          <w:u w:val="single"/>
        </w:rPr>
      </w:pPr>
    </w:p>
    <w:p w14:paraId="397E41FA" w14:textId="77777777" w:rsidR="00242B0C" w:rsidRDefault="00242B0C" w:rsidP="003A55EC">
      <w:pPr>
        <w:spacing w:after="0" w:line="240" w:lineRule="auto"/>
        <w:jc w:val="center"/>
        <w:rPr>
          <w:rFonts w:ascii="Arial" w:hAnsi="Arial" w:cs="Arial"/>
          <w:b/>
          <w:u w:val="single"/>
        </w:rPr>
      </w:pPr>
    </w:p>
    <w:p w14:paraId="3BB5E3FF" w14:textId="77777777" w:rsidR="00242B0C" w:rsidRDefault="00242B0C" w:rsidP="003A55EC">
      <w:pPr>
        <w:spacing w:after="0" w:line="240" w:lineRule="auto"/>
        <w:jc w:val="center"/>
        <w:rPr>
          <w:rFonts w:ascii="Arial" w:hAnsi="Arial" w:cs="Arial"/>
          <w:b/>
          <w:u w:val="single"/>
        </w:rPr>
      </w:pPr>
    </w:p>
    <w:p w14:paraId="4BF86EC0" w14:textId="77777777" w:rsidR="00242B0C" w:rsidRDefault="00242B0C" w:rsidP="003A55EC">
      <w:pPr>
        <w:spacing w:after="0" w:line="240" w:lineRule="auto"/>
        <w:jc w:val="center"/>
        <w:rPr>
          <w:rFonts w:ascii="Arial" w:hAnsi="Arial" w:cs="Arial"/>
          <w:b/>
          <w:u w:val="single"/>
        </w:rPr>
      </w:pPr>
    </w:p>
    <w:p w14:paraId="14BD8FAC" w14:textId="77777777" w:rsidR="00242B0C" w:rsidRDefault="00242B0C" w:rsidP="003A55EC">
      <w:pPr>
        <w:spacing w:after="0" w:line="240" w:lineRule="auto"/>
        <w:jc w:val="center"/>
        <w:rPr>
          <w:rFonts w:ascii="Arial" w:hAnsi="Arial" w:cs="Arial"/>
          <w:b/>
          <w:u w:val="single"/>
        </w:rPr>
      </w:pPr>
    </w:p>
    <w:p w14:paraId="473D7DBE" w14:textId="77777777" w:rsidR="00242B0C" w:rsidRDefault="00242B0C" w:rsidP="003A55EC">
      <w:pPr>
        <w:spacing w:after="0" w:line="240" w:lineRule="auto"/>
        <w:jc w:val="center"/>
        <w:rPr>
          <w:rFonts w:ascii="Arial" w:hAnsi="Arial" w:cs="Arial"/>
          <w:b/>
          <w:u w:val="single"/>
        </w:rPr>
      </w:pPr>
    </w:p>
    <w:p w14:paraId="1D0DCE13" w14:textId="77777777" w:rsidR="00242B0C" w:rsidRDefault="00242B0C" w:rsidP="003A55EC">
      <w:pPr>
        <w:spacing w:after="0" w:line="240" w:lineRule="auto"/>
        <w:jc w:val="center"/>
        <w:rPr>
          <w:rFonts w:ascii="Arial" w:hAnsi="Arial" w:cs="Arial"/>
          <w:b/>
          <w:u w:val="single"/>
        </w:rPr>
      </w:pPr>
    </w:p>
    <w:p w14:paraId="266E71A9" w14:textId="77777777" w:rsidR="001E3C02" w:rsidRDefault="00242B0C" w:rsidP="00242B0C">
      <w:pPr>
        <w:spacing w:after="0" w:line="240" w:lineRule="auto"/>
        <w:rPr>
          <w:rFonts w:ascii="Arial" w:hAnsi="Arial" w:cs="Arial"/>
          <w:b/>
          <w:sz w:val="96"/>
          <w:szCs w:val="96"/>
        </w:rPr>
      </w:pPr>
      <w:r w:rsidRPr="00242B0C">
        <w:rPr>
          <w:rFonts w:ascii="Arial" w:hAnsi="Arial" w:cs="Arial"/>
          <w:b/>
          <w:sz w:val="96"/>
          <w:szCs w:val="96"/>
        </w:rPr>
        <w:t>Gender Pay Gap Report 20</w:t>
      </w:r>
      <w:r w:rsidR="00436508">
        <w:rPr>
          <w:rFonts w:ascii="Arial" w:hAnsi="Arial" w:cs="Arial"/>
          <w:b/>
          <w:sz w:val="96"/>
          <w:szCs w:val="96"/>
        </w:rPr>
        <w:t>2</w:t>
      </w:r>
      <w:r w:rsidR="00CC7BA1">
        <w:rPr>
          <w:rFonts w:ascii="Arial" w:hAnsi="Arial" w:cs="Arial"/>
          <w:b/>
          <w:sz w:val="96"/>
          <w:szCs w:val="96"/>
        </w:rPr>
        <w:t>2</w:t>
      </w:r>
      <w:r w:rsidR="001E3C02">
        <w:rPr>
          <w:rFonts w:ascii="Arial" w:hAnsi="Arial" w:cs="Arial"/>
          <w:b/>
          <w:sz w:val="96"/>
          <w:szCs w:val="96"/>
        </w:rPr>
        <w:t xml:space="preserve"> </w:t>
      </w:r>
    </w:p>
    <w:p w14:paraId="35A75F88" w14:textId="3948375C" w:rsidR="00242B0C" w:rsidRPr="001E3C02" w:rsidRDefault="00242B0C" w:rsidP="00242B0C">
      <w:pPr>
        <w:spacing w:after="0" w:line="240" w:lineRule="auto"/>
        <w:rPr>
          <w:rFonts w:ascii="Arial" w:hAnsi="Arial" w:cs="Arial"/>
          <w:b/>
          <w:sz w:val="48"/>
          <w:szCs w:val="48"/>
        </w:rPr>
      </w:pPr>
    </w:p>
    <w:p w14:paraId="7108B9D2" w14:textId="77777777" w:rsidR="004447A4" w:rsidRDefault="004447A4" w:rsidP="00242B0C">
      <w:pPr>
        <w:spacing w:after="0" w:line="240" w:lineRule="auto"/>
        <w:rPr>
          <w:rFonts w:ascii="Arial" w:hAnsi="Arial" w:cs="Arial"/>
          <w:b/>
          <w:sz w:val="96"/>
          <w:szCs w:val="96"/>
        </w:rPr>
      </w:pPr>
    </w:p>
    <w:p w14:paraId="76CDB030" w14:textId="0957C548" w:rsidR="004447A4" w:rsidRPr="00242B0C" w:rsidRDefault="00CC7BA1" w:rsidP="00242B0C">
      <w:pPr>
        <w:spacing w:after="0" w:line="240" w:lineRule="auto"/>
        <w:rPr>
          <w:rFonts w:ascii="Arial" w:hAnsi="Arial" w:cs="Arial"/>
          <w:b/>
          <w:sz w:val="96"/>
          <w:szCs w:val="96"/>
        </w:rPr>
      </w:pPr>
      <w:r>
        <w:rPr>
          <w:rFonts w:ascii="Arial" w:hAnsi="Arial" w:cs="Arial"/>
          <w:b/>
          <w:noProof/>
          <w:sz w:val="96"/>
          <w:szCs w:val="96"/>
        </w:rPr>
        <w:drawing>
          <wp:inline distT="0" distB="0" distL="0" distR="0" wp14:anchorId="063E794D" wp14:editId="38C05275">
            <wp:extent cx="5810250" cy="435768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8103" cy="4363577"/>
                    </a:xfrm>
                    <a:prstGeom prst="rect">
                      <a:avLst/>
                    </a:prstGeom>
                    <a:noFill/>
                  </pic:spPr>
                </pic:pic>
              </a:graphicData>
            </a:graphic>
          </wp:inline>
        </w:drawing>
      </w:r>
    </w:p>
    <w:p w14:paraId="4BED07DD" w14:textId="77777777" w:rsidR="00242B0C" w:rsidRDefault="00242B0C" w:rsidP="003A55EC">
      <w:pPr>
        <w:spacing w:after="0" w:line="240" w:lineRule="auto"/>
        <w:jc w:val="center"/>
        <w:rPr>
          <w:rFonts w:ascii="Arial" w:hAnsi="Arial" w:cs="Arial"/>
          <w:b/>
          <w:u w:val="single"/>
        </w:rPr>
      </w:pPr>
    </w:p>
    <w:p w14:paraId="5F538ED0" w14:textId="77777777" w:rsidR="00242B0C" w:rsidRDefault="00242B0C" w:rsidP="003A55EC">
      <w:pPr>
        <w:spacing w:after="0" w:line="240" w:lineRule="auto"/>
        <w:jc w:val="center"/>
        <w:rPr>
          <w:rFonts w:ascii="Arial" w:hAnsi="Arial" w:cs="Arial"/>
          <w:b/>
          <w:u w:val="single"/>
        </w:rPr>
      </w:pPr>
    </w:p>
    <w:p w14:paraId="239AA020" w14:textId="77777777" w:rsidR="00242B0C" w:rsidRDefault="00242B0C" w:rsidP="003A55EC">
      <w:pPr>
        <w:spacing w:after="0" w:line="240" w:lineRule="auto"/>
        <w:jc w:val="center"/>
        <w:rPr>
          <w:rFonts w:ascii="Arial" w:hAnsi="Arial" w:cs="Arial"/>
          <w:b/>
          <w:u w:val="single"/>
        </w:rPr>
      </w:pPr>
    </w:p>
    <w:p w14:paraId="0720AADC" w14:textId="77777777" w:rsidR="00242B0C" w:rsidRDefault="00242B0C" w:rsidP="003A55EC">
      <w:pPr>
        <w:spacing w:after="0" w:line="240" w:lineRule="auto"/>
        <w:jc w:val="center"/>
        <w:rPr>
          <w:rFonts w:ascii="Arial" w:hAnsi="Arial" w:cs="Arial"/>
          <w:b/>
          <w:u w:val="single"/>
        </w:rPr>
      </w:pPr>
    </w:p>
    <w:p w14:paraId="75C9EE77" w14:textId="77777777" w:rsidR="003A55EC" w:rsidRPr="00CC7BA1" w:rsidRDefault="003A55EC" w:rsidP="003A55EC">
      <w:pPr>
        <w:spacing w:after="0" w:line="240" w:lineRule="auto"/>
        <w:rPr>
          <w:rFonts w:ascii="Arial" w:hAnsi="Arial" w:cs="Arial"/>
          <w:b/>
          <w:sz w:val="24"/>
          <w:szCs w:val="24"/>
        </w:rPr>
      </w:pPr>
      <w:r w:rsidRPr="00CC7BA1">
        <w:rPr>
          <w:rFonts w:ascii="Arial" w:hAnsi="Arial" w:cs="Arial"/>
          <w:b/>
          <w:sz w:val="24"/>
          <w:szCs w:val="24"/>
        </w:rPr>
        <w:t>Introduction</w:t>
      </w:r>
    </w:p>
    <w:p w14:paraId="5ECE2F09" w14:textId="77777777" w:rsidR="003A55EC" w:rsidRPr="00CC7BA1" w:rsidRDefault="003A55EC" w:rsidP="003A55EC">
      <w:pPr>
        <w:spacing w:after="0" w:line="240" w:lineRule="auto"/>
        <w:rPr>
          <w:rFonts w:ascii="Arial" w:hAnsi="Arial" w:cs="Arial"/>
          <w:b/>
          <w:sz w:val="24"/>
          <w:szCs w:val="24"/>
        </w:rPr>
      </w:pPr>
    </w:p>
    <w:p w14:paraId="26EF4403" w14:textId="3028E9EE" w:rsidR="003A55EC" w:rsidRPr="00CC7BA1" w:rsidRDefault="00E36B8C" w:rsidP="003A55EC">
      <w:pPr>
        <w:spacing w:after="0" w:line="240" w:lineRule="auto"/>
        <w:rPr>
          <w:rFonts w:ascii="Arial" w:hAnsi="Arial" w:cs="Arial"/>
          <w:sz w:val="24"/>
          <w:szCs w:val="24"/>
        </w:rPr>
      </w:pPr>
      <w:r w:rsidRPr="00CC7BA1">
        <w:rPr>
          <w:rFonts w:ascii="Arial" w:hAnsi="Arial" w:cs="Arial"/>
          <w:sz w:val="24"/>
          <w:szCs w:val="24"/>
        </w:rPr>
        <w:t xml:space="preserve">In line with </w:t>
      </w:r>
      <w:r w:rsidR="003A55EC" w:rsidRPr="00CC7BA1">
        <w:rPr>
          <w:rFonts w:ascii="Arial" w:hAnsi="Arial" w:cs="Arial"/>
          <w:sz w:val="24"/>
          <w:szCs w:val="24"/>
        </w:rPr>
        <w:t xml:space="preserve">the </w:t>
      </w:r>
      <w:r w:rsidR="004A0062" w:rsidRPr="00CC7BA1">
        <w:rPr>
          <w:rFonts w:ascii="Arial" w:hAnsi="Arial" w:cs="Arial"/>
          <w:sz w:val="24"/>
          <w:szCs w:val="24"/>
          <w:lang w:val="en"/>
        </w:rPr>
        <w:t>Equality Act 2010 (Gender Pay Gap Information Regulations 2017)</w:t>
      </w:r>
      <w:r w:rsidR="003A55EC" w:rsidRPr="00CC7BA1">
        <w:rPr>
          <w:rFonts w:ascii="Arial" w:hAnsi="Arial" w:cs="Arial"/>
          <w:sz w:val="24"/>
          <w:szCs w:val="24"/>
        </w:rPr>
        <w:t>, Northampton General Hospital NHS Trust has undertaken gender pay gap reporting on the snapshot date of 31 March 20</w:t>
      </w:r>
      <w:r w:rsidR="001E42D5" w:rsidRPr="00CC7BA1">
        <w:rPr>
          <w:rFonts w:ascii="Arial" w:hAnsi="Arial" w:cs="Arial"/>
          <w:sz w:val="24"/>
          <w:szCs w:val="24"/>
        </w:rPr>
        <w:t>2</w:t>
      </w:r>
      <w:r w:rsidR="00CC7BA1" w:rsidRPr="00CC7BA1">
        <w:rPr>
          <w:rFonts w:ascii="Arial" w:hAnsi="Arial" w:cs="Arial"/>
          <w:sz w:val="24"/>
          <w:szCs w:val="24"/>
        </w:rPr>
        <w:t>1</w:t>
      </w:r>
      <w:r w:rsidR="003A55EC" w:rsidRPr="00CC7BA1">
        <w:rPr>
          <w:rFonts w:ascii="Arial" w:hAnsi="Arial" w:cs="Arial"/>
          <w:sz w:val="24"/>
          <w:szCs w:val="24"/>
        </w:rPr>
        <w:t>.</w:t>
      </w:r>
    </w:p>
    <w:p w14:paraId="4410F577" w14:textId="77777777" w:rsidR="003A55EC" w:rsidRPr="00CC7BA1" w:rsidRDefault="003A55EC" w:rsidP="003A55EC">
      <w:pPr>
        <w:spacing w:after="0" w:line="240" w:lineRule="auto"/>
        <w:rPr>
          <w:rFonts w:ascii="Arial" w:hAnsi="Arial" w:cs="Arial"/>
          <w:sz w:val="24"/>
          <w:szCs w:val="24"/>
          <w:highlight w:val="yellow"/>
        </w:rPr>
      </w:pPr>
    </w:p>
    <w:p w14:paraId="59A5AFEB" w14:textId="77777777" w:rsidR="003A55EC" w:rsidRPr="00CC7BA1" w:rsidRDefault="003A55EC" w:rsidP="003A55EC">
      <w:pPr>
        <w:spacing w:after="0" w:line="240" w:lineRule="auto"/>
        <w:rPr>
          <w:rFonts w:ascii="Arial" w:hAnsi="Arial" w:cs="Arial"/>
          <w:sz w:val="24"/>
          <w:szCs w:val="24"/>
        </w:rPr>
      </w:pPr>
      <w:r w:rsidRPr="00CC7BA1">
        <w:rPr>
          <w:rFonts w:ascii="Arial" w:hAnsi="Arial" w:cs="Arial"/>
          <w:sz w:val="24"/>
          <w:szCs w:val="24"/>
        </w:rPr>
        <w:t>The Trust has calculated the following for its employees</w:t>
      </w:r>
      <w:r w:rsidR="008C441C" w:rsidRPr="00CC7BA1">
        <w:rPr>
          <w:rFonts w:ascii="Arial" w:hAnsi="Arial" w:cs="Arial"/>
          <w:sz w:val="24"/>
          <w:szCs w:val="24"/>
        </w:rPr>
        <w:t xml:space="preserve"> and workers</w:t>
      </w:r>
      <w:r w:rsidR="005A3D6D" w:rsidRPr="00CC7BA1">
        <w:rPr>
          <w:rFonts w:ascii="Arial" w:hAnsi="Arial" w:cs="Arial"/>
          <w:sz w:val="24"/>
          <w:szCs w:val="24"/>
        </w:rPr>
        <w:t>:</w:t>
      </w:r>
    </w:p>
    <w:p w14:paraId="445AB478" w14:textId="77777777" w:rsidR="005A3D6D" w:rsidRPr="00CC7BA1" w:rsidRDefault="005A3D6D" w:rsidP="003A55EC">
      <w:pPr>
        <w:spacing w:after="0" w:line="240" w:lineRule="auto"/>
        <w:rPr>
          <w:rFonts w:ascii="Arial" w:hAnsi="Arial" w:cs="Arial"/>
          <w:sz w:val="24"/>
          <w:szCs w:val="24"/>
        </w:rPr>
      </w:pPr>
    </w:p>
    <w:p w14:paraId="66CA4139" w14:textId="77777777" w:rsidR="003A55EC" w:rsidRPr="00CC7BA1" w:rsidRDefault="003A55EC" w:rsidP="003A55EC">
      <w:pPr>
        <w:pStyle w:val="ListParagraph"/>
        <w:numPr>
          <w:ilvl w:val="0"/>
          <w:numId w:val="2"/>
        </w:numPr>
        <w:spacing w:after="0" w:line="240" w:lineRule="auto"/>
        <w:rPr>
          <w:rFonts w:ascii="Arial" w:hAnsi="Arial" w:cs="Arial"/>
          <w:sz w:val="24"/>
          <w:szCs w:val="24"/>
        </w:rPr>
      </w:pPr>
      <w:r w:rsidRPr="00CC7BA1">
        <w:rPr>
          <w:rFonts w:ascii="Arial" w:hAnsi="Arial" w:cs="Arial"/>
          <w:sz w:val="24"/>
          <w:szCs w:val="24"/>
        </w:rPr>
        <w:t>The mean gender pay gap</w:t>
      </w:r>
    </w:p>
    <w:p w14:paraId="78351B8B" w14:textId="77777777" w:rsidR="003A55EC" w:rsidRPr="00CC7BA1" w:rsidRDefault="003A55EC" w:rsidP="003A55EC">
      <w:pPr>
        <w:pStyle w:val="ListParagraph"/>
        <w:numPr>
          <w:ilvl w:val="0"/>
          <w:numId w:val="2"/>
        </w:numPr>
        <w:spacing w:after="0" w:line="240" w:lineRule="auto"/>
        <w:rPr>
          <w:rFonts w:ascii="Arial" w:hAnsi="Arial" w:cs="Arial"/>
          <w:sz w:val="24"/>
          <w:szCs w:val="24"/>
        </w:rPr>
      </w:pPr>
      <w:r w:rsidRPr="00CC7BA1">
        <w:rPr>
          <w:rFonts w:ascii="Arial" w:hAnsi="Arial" w:cs="Arial"/>
          <w:sz w:val="24"/>
          <w:szCs w:val="24"/>
        </w:rPr>
        <w:t>The median gender pay gap</w:t>
      </w:r>
    </w:p>
    <w:p w14:paraId="286E9CA8" w14:textId="77777777" w:rsidR="003A55EC" w:rsidRPr="00CC7BA1" w:rsidRDefault="003A55EC" w:rsidP="003A55EC">
      <w:pPr>
        <w:pStyle w:val="ListParagraph"/>
        <w:numPr>
          <w:ilvl w:val="0"/>
          <w:numId w:val="2"/>
        </w:numPr>
        <w:spacing w:after="0" w:line="240" w:lineRule="auto"/>
        <w:rPr>
          <w:rFonts w:ascii="Arial" w:hAnsi="Arial" w:cs="Arial"/>
          <w:sz w:val="24"/>
          <w:szCs w:val="24"/>
        </w:rPr>
      </w:pPr>
      <w:r w:rsidRPr="00CC7BA1">
        <w:rPr>
          <w:rFonts w:ascii="Arial" w:hAnsi="Arial" w:cs="Arial"/>
          <w:sz w:val="24"/>
          <w:szCs w:val="24"/>
        </w:rPr>
        <w:t>The mean bonus gender pay gap</w:t>
      </w:r>
    </w:p>
    <w:p w14:paraId="367CA7EF" w14:textId="77777777" w:rsidR="003A55EC" w:rsidRPr="00CC7BA1" w:rsidRDefault="003A55EC" w:rsidP="003A55EC">
      <w:pPr>
        <w:pStyle w:val="ListParagraph"/>
        <w:numPr>
          <w:ilvl w:val="0"/>
          <w:numId w:val="2"/>
        </w:numPr>
        <w:spacing w:after="0" w:line="240" w:lineRule="auto"/>
        <w:rPr>
          <w:rFonts w:ascii="Arial" w:hAnsi="Arial" w:cs="Arial"/>
          <w:sz w:val="24"/>
          <w:szCs w:val="24"/>
        </w:rPr>
      </w:pPr>
      <w:r w:rsidRPr="00CC7BA1">
        <w:rPr>
          <w:rFonts w:ascii="Arial" w:hAnsi="Arial" w:cs="Arial"/>
          <w:sz w:val="24"/>
          <w:szCs w:val="24"/>
        </w:rPr>
        <w:t>The median bonus gender pay gap</w:t>
      </w:r>
    </w:p>
    <w:p w14:paraId="67433990" w14:textId="77777777" w:rsidR="003A55EC" w:rsidRPr="00CC7BA1" w:rsidRDefault="003A55EC" w:rsidP="003A55EC">
      <w:pPr>
        <w:pStyle w:val="ListParagraph"/>
        <w:numPr>
          <w:ilvl w:val="0"/>
          <w:numId w:val="2"/>
        </w:numPr>
        <w:spacing w:after="0" w:line="240" w:lineRule="auto"/>
        <w:rPr>
          <w:rFonts w:ascii="Arial" w:hAnsi="Arial" w:cs="Arial"/>
          <w:sz w:val="24"/>
          <w:szCs w:val="24"/>
        </w:rPr>
      </w:pPr>
      <w:r w:rsidRPr="00CC7BA1">
        <w:rPr>
          <w:rFonts w:ascii="Arial" w:hAnsi="Arial" w:cs="Arial"/>
          <w:sz w:val="24"/>
          <w:szCs w:val="24"/>
        </w:rPr>
        <w:t>The proportion of males receiving a bonus payment</w:t>
      </w:r>
    </w:p>
    <w:p w14:paraId="19043CEE" w14:textId="77777777" w:rsidR="003A55EC" w:rsidRPr="00CC7BA1" w:rsidRDefault="003A55EC" w:rsidP="003A55EC">
      <w:pPr>
        <w:pStyle w:val="ListParagraph"/>
        <w:numPr>
          <w:ilvl w:val="0"/>
          <w:numId w:val="2"/>
        </w:numPr>
        <w:spacing w:after="0" w:line="240" w:lineRule="auto"/>
        <w:rPr>
          <w:rFonts w:ascii="Arial" w:hAnsi="Arial" w:cs="Arial"/>
          <w:sz w:val="24"/>
          <w:szCs w:val="24"/>
        </w:rPr>
      </w:pPr>
      <w:r w:rsidRPr="00CC7BA1">
        <w:rPr>
          <w:rFonts w:ascii="Arial" w:hAnsi="Arial" w:cs="Arial"/>
          <w:sz w:val="24"/>
          <w:szCs w:val="24"/>
        </w:rPr>
        <w:t>The proportion of females receiving a bonus payment</w:t>
      </w:r>
    </w:p>
    <w:p w14:paraId="52A2345A" w14:textId="77777777" w:rsidR="003A55EC" w:rsidRPr="00CC7BA1" w:rsidRDefault="003A55EC" w:rsidP="003A55EC">
      <w:pPr>
        <w:pStyle w:val="ListParagraph"/>
        <w:numPr>
          <w:ilvl w:val="0"/>
          <w:numId w:val="2"/>
        </w:numPr>
        <w:spacing w:after="0" w:line="240" w:lineRule="auto"/>
        <w:rPr>
          <w:rFonts w:ascii="Arial" w:hAnsi="Arial" w:cs="Arial"/>
          <w:sz w:val="24"/>
          <w:szCs w:val="24"/>
        </w:rPr>
      </w:pPr>
      <w:r w:rsidRPr="00CC7BA1">
        <w:rPr>
          <w:rFonts w:ascii="Arial" w:hAnsi="Arial" w:cs="Arial"/>
          <w:sz w:val="24"/>
          <w:szCs w:val="24"/>
        </w:rPr>
        <w:t>The proportion of males and females in each quartile pay band</w:t>
      </w:r>
    </w:p>
    <w:p w14:paraId="33BF3BE2" w14:textId="77777777" w:rsidR="005A3D6D" w:rsidRPr="00CC7BA1" w:rsidRDefault="005A3D6D" w:rsidP="005A3D6D">
      <w:pPr>
        <w:spacing w:after="0" w:line="240" w:lineRule="auto"/>
        <w:rPr>
          <w:rFonts w:ascii="Arial" w:hAnsi="Arial" w:cs="Arial"/>
          <w:sz w:val="24"/>
          <w:szCs w:val="24"/>
        </w:rPr>
      </w:pPr>
    </w:p>
    <w:p w14:paraId="2E0C21DB" w14:textId="049F140B" w:rsidR="0050694D" w:rsidRPr="0050694D" w:rsidRDefault="0050694D" w:rsidP="0050694D">
      <w:pPr>
        <w:spacing w:after="0" w:line="240" w:lineRule="auto"/>
        <w:rPr>
          <w:rFonts w:ascii="Arial" w:hAnsi="Arial" w:cs="Arial"/>
          <w:sz w:val="24"/>
          <w:szCs w:val="24"/>
        </w:rPr>
      </w:pPr>
      <w:bookmarkStart w:id="0" w:name="_Hlk98243718"/>
      <w:r w:rsidRPr="0050694D">
        <w:rPr>
          <w:rFonts w:ascii="Arial" w:hAnsi="Arial" w:cs="Arial"/>
          <w:sz w:val="24"/>
          <w:szCs w:val="24"/>
        </w:rPr>
        <w:t xml:space="preserve">At the time the snapshot was taken the Trust had 5863 employees/workers, of which </w:t>
      </w:r>
      <w:bookmarkStart w:id="1" w:name="_Hlk98244770"/>
      <w:r w:rsidRPr="0050694D">
        <w:rPr>
          <w:rFonts w:ascii="Arial" w:hAnsi="Arial" w:cs="Arial"/>
          <w:sz w:val="24"/>
          <w:szCs w:val="24"/>
        </w:rPr>
        <w:t>4590 (78.22%) were female and 1277 (21.78%) were male.</w:t>
      </w:r>
      <w:bookmarkEnd w:id="1"/>
    </w:p>
    <w:p w14:paraId="518886A7" w14:textId="77777777" w:rsidR="0050694D" w:rsidRPr="0050694D" w:rsidRDefault="0050694D" w:rsidP="00F93E8A">
      <w:pPr>
        <w:spacing w:after="0" w:line="240" w:lineRule="auto"/>
        <w:rPr>
          <w:rFonts w:ascii="Arial" w:hAnsi="Arial" w:cs="Arial"/>
          <w:sz w:val="24"/>
          <w:szCs w:val="24"/>
        </w:rPr>
      </w:pPr>
    </w:p>
    <w:bookmarkEnd w:id="0"/>
    <w:p w14:paraId="24ED0BED" w14:textId="5235E9D9" w:rsidR="00324C8E" w:rsidRPr="0050694D" w:rsidRDefault="005F2A01" w:rsidP="00324C8E">
      <w:pPr>
        <w:spacing w:after="0" w:line="240" w:lineRule="auto"/>
        <w:rPr>
          <w:rFonts w:ascii="Arial" w:hAnsi="Arial" w:cs="Arial"/>
          <w:sz w:val="24"/>
          <w:szCs w:val="24"/>
        </w:rPr>
      </w:pPr>
      <w:r w:rsidRPr="0050694D">
        <w:rPr>
          <w:rFonts w:ascii="Arial" w:hAnsi="Arial" w:cs="Arial"/>
          <w:sz w:val="24"/>
          <w:szCs w:val="24"/>
        </w:rPr>
        <w:t>Compared to the 20</w:t>
      </w:r>
      <w:r w:rsidR="0050694D" w:rsidRPr="0050694D">
        <w:rPr>
          <w:rFonts w:ascii="Arial" w:hAnsi="Arial" w:cs="Arial"/>
          <w:sz w:val="24"/>
          <w:szCs w:val="24"/>
        </w:rPr>
        <w:t>21</w:t>
      </w:r>
      <w:r w:rsidR="00F93E8A" w:rsidRPr="0050694D">
        <w:rPr>
          <w:rFonts w:ascii="Arial" w:hAnsi="Arial" w:cs="Arial"/>
          <w:sz w:val="24"/>
          <w:szCs w:val="24"/>
        </w:rPr>
        <w:t xml:space="preserve"> report the workforce has </w:t>
      </w:r>
      <w:r w:rsidR="0050694D" w:rsidRPr="0050694D">
        <w:rPr>
          <w:rFonts w:ascii="Arial" w:hAnsi="Arial" w:cs="Arial"/>
          <w:sz w:val="24"/>
          <w:szCs w:val="24"/>
        </w:rPr>
        <w:t>de</w:t>
      </w:r>
      <w:r w:rsidR="00F93E8A" w:rsidRPr="0050694D">
        <w:rPr>
          <w:rFonts w:ascii="Arial" w:hAnsi="Arial" w:cs="Arial"/>
          <w:sz w:val="24"/>
          <w:szCs w:val="24"/>
        </w:rPr>
        <w:t xml:space="preserve">creased by </w:t>
      </w:r>
      <w:r w:rsidR="0050694D" w:rsidRPr="0050694D">
        <w:rPr>
          <w:rFonts w:ascii="Arial" w:hAnsi="Arial" w:cs="Arial"/>
          <w:sz w:val="24"/>
          <w:szCs w:val="24"/>
        </w:rPr>
        <w:t>106</w:t>
      </w:r>
      <w:r w:rsidR="00F93E8A" w:rsidRPr="0050694D">
        <w:rPr>
          <w:rFonts w:ascii="Arial" w:hAnsi="Arial" w:cs="Arial"/>
          <w:sz w:val="24"/>
          <w:szCs w:val="24"/>
        </w:rPr>
        <w:t xml:space="preserve"> members of staff.  T</w:t>
      </w:r>
      <w:r w:rsidR="00324C8E" w:rsidRPr="0050694D">
        <w:rPr>
          <w:rFonts w:ascii="Arial" w:hAnsi="Arial" w:cs="Arial"/>
          <w:sz w:val="24"/>
          <w:szCs w:val="24"/>
        </w:rPr>
        <w:t xml:space="preserve">he female workforce has </w:t>
      </w:r>
      <w:r w:rsidR="00BF3460">
        <w:rPr>
          <w:rFonts w:ascii="Arial" w:hAnsi="Arial" w:cs="Arial"/>
          <w:sz w:val="24"/>
          <w:szCs w:val="24"/>
        </w:rPr>
        <w:t xml:space="preserve">decreased </w:t>
      </w:r>
      <w:r w:rsidR="00324C8E" w:rsidRPr="0050694D">
        <w:rPr>
          <w:rFonts w:ascii="Arial" w:hAnsi="Arial" w:cs="Arial"/>
          <w:sz w:val="24"/>
          <w:szCs w:val="24"/>
        </w:rPr>
        <w:t xml:space="preserve">by </w:t>
      </w:r>
      <w:r w:rsidR="0050694D" w:rsidRPr="0050694D">
        <w:rPr>
          <w:rFonts w:ascii="Arial" w:hAnsi="Arial" w:cs="Arial"/>
          <w:sz w:val="24"/>
          <w:szCs w:val="24"/>
        </w:rPr>
        <w:t>1.04</w:t>
      </w:r>
      <w:r w:rsidR="00324C8E" w:rsidRPr="0050694D">
        <w:rPr>
          <w:rFonts w:ascii="Arial" w:hAnsi="Arial" w:cs="Arial"/>
          <w:sz w:val="24"/>
          <w:szCs w:val="24"/>
        </w:rPr>
        <w:t xml:space="preserve">% and the male workforce has </w:t>
      </w:r>
      <w:r w:rsidR="0050694D" w:rsidRPr="0050694D">
        <w:rPr>
          <w:rFonts w:ascii="Arial" w:hAnsi="Arial" w:cs="Arial"/>
          <w:sz w:val="24"/>
          <w:szCs w:val="24"/>
        </w:rPr>
        <w:t>in</w:t>
      </w:r>
      <w:r w:rsidR="00324C8E" w:rsidRPr="0050694D">
        <w:rPr>
          <w:rFonts w:ascii="Arial" w:hAnsi="Arial" w:cs="Arial"/>
          <w:sz w:val="24"/>
          <w:szCs w:val="24"/>
        </w:rPr>
        <w:t>creased by the same percentage.</w:t>
      </w:r>
    </w:p>
    <w:p w14:paraId="34EF5C30" w14:textId="77777777" w:rsidR="005A3D6D" w:rsidRPr="0050694D" w:rsidRDefault="005A3D6D" w:rsidP="005A3D6D">
      <w:pPr>
        <w:spacing w:after="0" w:line="240" w:lineRule="auto"/>
        <w:rPr>
          <w:rFonts w:ascii="Arial" w:hAnsi="Arial" w:cs="Arial"/>
          <w:sz w:val="24"/>
          <w:szCs w:val="24"/>
        </w:rPr>
      </w:pPr>
    </w:p>
    <w:p w14:paraId="5DB07627" w14:textId="77777777" w:rsidR="00A05368" w:rsidRPr="00374B1B" w:rsidRDefault="005A3D6D" w:rsidP="005A3D6D">
      <w:pPr>
        <w:spacing w:after="0" w:line="240" w:lineRule="auto"/>
        <w:rPr>
          <w:rFonts w:ascii="Arial" w:hAnsi="Arial" w:cs="Arial"/>
          <w:sz w:val="24"/>
          <w:szCs w:val="24"/>
        </w:rPr>
      </w:pPr>
      <w:r w:rsidRPr="00374B1B">
        <w:rPr>
          <w:rFonts w:ascii="Arial" w:hAnsi="Arial" w:cs="Arial"/>
          <w:sz w:val="24"/>
          <w:szCs w:val="24"/>
        </w:rPr>
        <w:t xml:space="preserve">The ratio of male to female staff that the Trust has is </w:t>
      </w:r>
      <w:r w:rsidR="00B91B38" w:rsidRPr="00374B1B">
        <w:rPr>
          <w:rFonts w:ascii="Arial" w:hAnsi="Arial" w:cs="Arial"/>
          <w:sz w:val="24"/>
          <w:szCs w:val="24"/>
        </w:rPr>
        <w:t>commonplace</w:t>
      </w:r>
      <w:r w:rsidRPr="00374B1B">
        <w:rPr>
          <w:rFonts w:ascii="Arial" w:hAnsi="Arial" w:cs="Arial"/>
          <w:sz w:val="24"/>
          <w:szCs w:val="24"/>
        </w:rPr>
        <w:t xml:space="preserve"> for an acute district general hospital such as Northampton.</w:t>
      </w:r>
      <w:r w:rsidR="00F72FA0" w:rsidRPr="00374B1B">
        <w:rPr>
          <w:rFonts w:ascii="Arial" w:hAnsi="Arial" w:cs="Arial"/>
          <w:sz w:val="24"/>
          <w:szCs w:val="24"/>
        </w:rPr>
        <w:t xml:space="preserve">  The greatest proportion of staff at the Trust are </w:t>
      </w:r>
      <w:r w:rsidR="00EF63AD" w:rsidRPr="00374B1B">
        <w:rPr>
          <w:rFonts w:ascii="Arial" w:hAnsi="Arial" w:cs="Arial"/>
          <w:sz w:val="24"/>
          <w:szCs w:val="24"/>
        </w:rPr>
        <w:t>N</w:t>
      </w:r>
      <w:r w:rsidR="00F72FA0" w:rsidRPr="00374B1B">
        <w:rPr>
          <w:rFonts w:ascii="Arial" w:hAnsi="Arial" w:cs="Arial"/>
          <w:sz w:val="24"/>
          <w:szCs w:val="24"/>
        </w:rPr>
        <w:t>urses</w:t>
      </w:r>
      <w:r w:rsidR="00EF63AD" w:rsidRPr="00374B1B">
        <w:rPr>
          <w:rFonts w:ascii="Arial" w:hAnsi="Arial" w:cs="Arial"/>
          <w:sz w:val="24"/>
          <w:szCs w:val="24"/>
        </w:rPr>
        <w:t>, M</w:t>
      </w:r>
      <w:r w:rsidR="00F72FA0" w:rsidRPr="00374B1B">
        <w:rPr>
          <w:rFonts w:ascii="Arial" w:hAnsi="Arial" w:cs="Arial"/>
          <w:sz w:val="24"/>
          <w:szCs w:val="24"/>
        </w:rPr>
        <w:t xml:space="preserve">idwives and </w:t>
      </w:r>
      <w:r w:rsidR="00EF63AD" w:rsidRPr="00374B1B">
        <w:rPr>
          <w:rFonts w:ascii="Arial" w:hAnsi="Arial" w:cs="Arial"/>
          <w:sz w:val="24"/>
          <w:szCs w:val="24"/>
        </w:rPr>
        <w:t>H</w:t>
      </w:r>
      <w:r w:rsidR="00F72FA0" w:rsidRPr="00374B1B">
        <w:rPr>
          <w:rFonts w:ascii="Arial" w:hAnsi="Arial" w:cs="Arial"/>
          <w:sz w:val="24"/>
          <w:szCs w:val="24"/>
        </w:rPr>
        <w:t xml:space="preserve">ealthcare </w:t>
      </w:r>
      <w:r w:rsidR="00EF63AD" w:rsidRPr="00374B1B">
        <w:rPr>
          <w:rFonts w:ascii="Arial" w:hAnsi="Arial" w:cs="Arial"/>
          <w:sz w:val="24"/>
          <w:szCs w:val="24"/>
        </w:rPr>
        <w:t>A</w:t>
      </w:r>
      <w:r w:rsidR="00F72FA0" w:rsidRPr="00374B1B">
        <w:rPr>
          <w:rFonts w:ascii="Arial" w:hAnsi="Arial" w:cs="Arial"/>
          <w:sz w:val="24"/>
          <w:szCs w:val="24"/>
        </w:rPr>
        <w:t>ssistant</w:t>
      </w:r>
      <w:r w:rsidR="00A05368" w:rsidRPr="00374B1B">
        <w:rPr>
          <w:rFonts w:ascii="Arial" w:hAnsi="Arial" w:cs="Arial"/>
          <w:sz w:val="24"/>
          <w:szCs w:val="24"/>
        </w:rPr>
        <w:t>s</w:t>
      </w:r>
      <w:r w:rsidR="00F72FA0" w:rsidRPr="00374B1B">
        <w:rPr>
          <w:rFonts w:ascii="Arial" w:hAnsi="Arial" w:cs="Arial"/>
          <w:sz w:val="24"/>
          <w:szCs w:val="24"/>
        </w:rPr>
        <w:t xml:space="preserve">.  </w:t>
      </w:r>
    </w:p>
    <w:p w14:paraId="55B19267" w14:textId="77777777" w:rsidR="00324C8E" w:rsidRPr="00374B1B" w:rsidRDefault="00324C8E" w:rsidP="005A3D6D">
      <w:pPr>
        <w:spacing w:after="0" w:line="240" w:lineRule="auto"/>
        <w:rPr>
          <w:rFonts w:ascii="Arial" w:hAnsi="Arial" w:cs="Arial"/>
          <w:sz w:val="24"/>
          <w:szCs w:val="24"/>
        </w:rPr>
      </w:pPr>
    </w:p>
    <w:p w14:paraId="40086922" w14:textId="3D9D5237" w:rsidR="0050694D" w:rsidRPr="00374B1B" w:rsidRDefault="00F72FA0" w:rsidP="0050694D">
      <w:pPr>
        <w:spacing w:after="0" w:line="240" w:lineRule="auto"/>
        <w:rPr>
          <w:rFonts w:ascii="Arial" w:hAnsi="Arial" w:cs="Arial"/>
          <w:sz w:val="24"/>
          <w:szCs w:val="24"/>
        </w:rPr>
      </w:pPr>
      <w:r w:rsidRPr="00374B1B">
        <w:rPr>
          <w:rFonts w:ascii="Arial" w:hAnsi="Arial" w:cs="Arial"/>
          <w:sz w:val="24"/>
          <w:szCs w:val="24"/>
        </w:rPr>
        <w:t xml:space="preserve">The majority of these staff are female and </w:t>
      </w:r>
      <w:r w:rsidR="009E2463" w:rsidRPr="00374B1B">
        <w:rPr>
          <w:rFonts w:ascii="Arial" w:hAnsi="Arial" w:cs="Arial"/>
          <w:sz w:val="24"/>
          <w:szCs w:val="24"/>
        </w:rPr>
        <w:t>the number of registrants with the Nursing and Midwifery Council (NMC) supports this</w:t>
      </w:r>
      <w:r w:rsidR="005E5749" w:rsidRPr="00374B1B">
        <w:rPr>
          <w:rFonts w:ascii="Arial" w:hAnsi="Arial" w:cs="Arial"/>
          <w:sz w:val="24"/>
          <w:szCs w:val="24"/>
        </w:rPr>
        <w:t xml:space="preserve">.  In their </w:t>
      </w:r>
      <w:r w:rsidR="0050694D" w:rsidRPr="00374B1B">
        <w:rPr>
          <w:rFonts w:ascii="Arial" w:hAnsi="Arial" w:cs="Arial"/>
          <w:sz w:val="24"/>
          <w:szCs w:val="24"/>
        </w:rPr>
        <w:t>The NMC Register Mid-year update</w:t>
      </w:r>
    </w:p>
    <w:p w14:paraId="7BBCD2D0" w14:textId="51E50A47" w:rsidR="0050694D" w:rsidRPr="00374B1B" w:rsidRDefault="0050694D" w:rsidP="0050694D">
      <w:pPr>
        <w:spacing w:after="0" w:line="240" w:lineRule="auto"/>
        <w:rPr>
          <w:rFonts w:ascii="Arial" w:hAnsi="Arial" w:cs="Arial"/>
          <w:sz w:val="24"/>
          <w:szCs w:val="24"/>
        </w:rPr>
      </w:pPr>
      <w:r w:rsidRPr="00374B1B">
        <w:rPr>
          <w:rFonts w:ascii="Arial" w:hAnsi="Arial" w:cs="Arial"/>
          <w:sz w:val="24"/>
          <w:szCs w:val="24"/>
        </w:rPr>
        <w:t>1 April–30 September 2021</w:t>
      </w:r>
      <w:r w:rsidR="005E5749" w:rsidRPr="00374B1B">
        <w:rPr>
          <w:rFonts w:ascii="Arial" w:hAnsi="Arial" w:cs="Arial"/>
          <w:sz w:val="24"/>
          <w:szCs w:val="24"/>
        </w:rPr>
        <w:t xml:space="preserve"> they </w:t>
      </w:r>
      <w:r w:rsidR="00F72FA0" w:rsidRPr="00374B1B">
        <w:rPr>
          <w:rFonts w:ascii="Arial" w:hAnsi="Arial" w:cs="Arial"/>
          <w:sz w:val="24"/>
          <w:szCs w:val="24"/>
        </w:rPr>
        <w:t>reported</w:t>
      </w:r>
      <w:r w:rsidRPr="00374B1B">
        <w:rPr>
          <w:rFonts w:ascii="Arial" w:hAnsi="Arial" w:cs="Arial"/>
          <w:sz w:val="24"/>
          <w:szCs w:val="24"/>
        </w:rPr>
        <w:t xml:space="preserve"> that 89.2% of the people on their register identified as female, while 10.8% identified as male and 0.7</w:t>
      </w:r>
      <w:r w:rsidR="00A93964" w:rsidRPr="00374B1B">
        <w:rPr>
          <w:rFonts w:ascii="Arial" w:hAnsi="Arial" w:cs="Arial"/>
          <w:sz w:val="24"/>
          <w:szCs w:val="24"/>
        </w:rPr>
        <w:t>%) said</w:t>
      </w:r>
      <w:r w:rsidRPr="00374B1B">
        <w:rPr>
          <w:rFonts w:ascii="Arial" w:hAnsi="Arial" w:cs="Arial"/>
          <w:sz w:val="24"/>
          <w:szCs w:val="24"/>
        </w:rPr>
        <w:t xml:space="preserve"> their gender does not match their sex at birth</w:t>
      </w:r>
      <w:r w:rsidR="00374B1B" w:rsidRPr="00374B1B">
        <w:rPr>
          <w:rFonts w:ascii="Arial" w:hAnsi="Arial" w:cs="Arial"/>
          <w:sz w:val="24"/>
          <w:szCs w:val="24"/>
        </w:rPr>
        <w:t>.</w:t>
      </w:r>
    </w:p>
    <w:p w14:paraId="46865F11" w14:textId="77777777" w:rsidR="0050694D" w:rsidRDefault="0050694D" w:rsidP="005A3D6D">
      <w:pPr>
        <w:spacing w:after="0" w:line="240" w:lineRule="auto"/>
        <w:rPr>
          <w:rFonts w:ascii="Arial" w:hAnsi="Arial" w:cs="Arial"/>
          <w:sz w:val="24"/>
          <w:szCs w:val="24"/>
          <w:highlight w:val="yellow"/>
        </w:rPr>
      </w:pPr>
    </w:p>
    <w:p w14:paraId="6E56A220" w14:textId="77777777" w:rsidR="003A55EC" w:rsidRPr="00CC7BA1" w:rsidRDefault="003A55EC" w:rsidP="003A55EC">
      <w:pPr>
        <w:spacing w:after="0" w:line="240" w:lineRule="auto"/>
        <w:rPr>
          <w:rFonts w:ascii="Arial" w:hAnsi="Arial" w:cs="Arial"/>
          <w:b/>
          <w:sz w:val="24"/>
          <w:szCs w:val="24"/>
        </w:rPr>
      </w:pPr>
      <w:r w:rsidRPr="00CC7BA1">
        <w:rPr>
          <w:rFonts w:ascii="Arial" w:hAnsi="Arial" w:cs="Arial"/>
          <w:b/>
          <w:sz w:val="24"/>
          <w:szCs w:val="24"/>
        </w:rPr>
        <w:t xml:space="preserve">NHS Pay Structure </w:t>
      </w:r>
    </w:p>
    <w:p w14:paraId="0C969A24" w14:textId="77777777" w:rsidR="003A55EC" w:rsidRPr="00CC7BA1" w:rsidRDefault="003A55EC" w:rsidP="003A55EC">
      <w:pPr>
        <w:spacing w:after="0" w:line="240" w:lineRule="auto"/>
        <w:rPr>
          <w:rFonts w:ascii="Arial" w:hAnsi="Arial" w:cs="Arial"/>
          <w:b/>
          <w:sz w:val="24"/>
          <w:szCs w:val="24"/>
        </w:rPr>
      </w:pPr>
    </w:p>
    <w:p w14:paraId="08A41BF1" w14:textId="77777777" w:rsidR="003A55EC" w:rsidRPr="00CC7BA1" w:rsidRDefault="003A55EC" w:rsidP="003A55EC">
      <w:pPr>
        <w:spacing w:after="0" w:line="240" w:lineRule="auto"/>
        <w:rPr>
          <w:rFonts w:ascii="Arial" w:hAnsi="Arial" w:cs="Arial"/>
          <w:sz w:val="24"/>
          <w:szCs w:val="24"/>
        </w:rPr>
      </w:pPr>
      <w:r w:rsidRPr="00CC7BA1">
        <w:rPr>
          <w:rFonts w:ascii="Arial" w:hAnsi="Arial" w:cs="Arial"/>
          <w:sz w:val="24"/>
          <w:szCs w:val="24"/>
        </w:rPr>
        <w:t xml:space="preserve">The majority of staff at the Trust </w:t>
      </w:r>
      <w:r w:rsidR="001E5355" w:rsidRPr="00CC7BA1">
        <w:rPr>
          <w:rFonts w:ascii="Arial" w:hAnsi="Arial" w:cs="Arial"/>
          <w:sz w:val="24"/>
          <w:szCs w:val="24"/>
        </w:rPr>
        <w:t>are on</w:t>
      </w:r>
      <w:r w:rsidRPr="00CC7BA1">
        <w:rPr>
          <w:rFonts w:ascii="Arial" w:hAnsi="Arial" w:cs="Arial"/>
          <w:sz w:val="24"/>
          <w:szCs w:val="24"/>
        </w:rPr>
        <w:t xml:space="preserve"> </w:t>
      </w:r>
      <w:r w:rsidR="00F062A7" w:rsidRPr="00CC7BA1">
        <w:rPr>
          <w:rFonts w:ascii="Arial" w:hAnsi="Arial" w:cs="Arial"/>
          <w:sz w:val="24"/>
          <w:szCs w:val="24"/>
        </w:rPr>
        <w:t xml:space="preserve">the national </w:t>
      </w:r>
      <w:r w:rsidRPr="00CC7BA1">
        <w:rPr>
          <w:rFonts w:ascii="Arial" w:hAnsi="Arial" w:cs="Arial"/>
          <w:sz w:val="24"/>
          <w:szCs w:val="24"/>
        </w:rPr>
        <w:t xml:space="preserve">Agenda for Change Terms and Conditions of </w:t>
      </w:r>
      <w:r w:rsidR="001E5355" w:rsidRPr="00CC7BA1">
        <w:rPr>
          <w:rFonts w:ascii="Arial" w:hAnsi="Arial" w:cs="Arial"/>
          <w:sz w:val="24"/>
          <w:szCs w:val="24"/>
        </w:rPr>
        <w:t>S</w:t>
      </w:r>
      <w:r w:rsidRPr="00CC7BA1">
        <w:rPr>
          <w:rFonts w:ascii="Arial" w:hAnsi="Arial" w:cs="Arial"/>
          <w:sz w:val="24"/>
          <w:szCs w:val="24"/>
        </w:rPr>
        <w:t xml:space="preserve">ervice.  The </w:t>
      </w:r>
      <w:r w:rsidR="00CA15F0" w:rsidRPr="00CC7BA1">
        <w:rPr>
          <w:rFonts w:ascii="Arial" w:hAnsi="Arial" w:cs="Arial"/>
          <w:sz w:val="24"/>
          <w:szCs w:val="24"/>
        </w:rPr>
        <w:t xml:space="preserve">basic </w:t>
      </w:r>
      <w:r w:rsidRPr="00CC7BA1">
        <w:rPr>
          <w:rFonts w:ascii="Arial" w:hAnsi="Arial" w:cs="Arial"/>
          <w:sz w:val="24"/>
          <w:szCs w:val="24"/>
        </w:rPr>
        <w:t xml:space="preserve">pay structure for these staff is </w:t>
      </w:r>
      <w:r w:rsidR="00F062A7" w:rsidRPr="00CC7BA1">
        <w:rPr>
          <w:rFonts w:ascii="Arial" w:hAnsi="Arial" w:cs="Arial"/>
          <w:sz w:val="24"/>
          <w:szCs w:val="24"/>
        </w:rPr>
        <w:t xml:space="preserve">across </w:t>
      </w:r>
      <w:r w:rsidR="00324C8E" w:rsidRPr="00CC7BA1">
        <w:rPr>
          <w:rFonts w:ascii="Arial" w:hAnsi="Arial" w:cs="Arial"/>
          <w:sz w:val="24"/>
          <w:szCs w:val="24"/>
        </w:rPr>
        <w:t>8</w:t>
      </w:r>
      <w:r w:rsidR="00F062A7" w:rsidRPr="00CC7BA1">
        <w:rPr>
          <w:rFonts w:ascii="Arial" w:hAnsi="Arial" w:cs="Arial"/>
          <w:sz w:val="24"/>
          <w:szCs w:val="24"/>
        </w:rPr>
        <w:t xml:space="preserve"> pay bands and staff are assigned to one of these </w:t>
      </w:r>
      <w:r w:rsidR="00B243CF" w:rsidRPr="00CC7BA1">
        <w:rPr>
          <w:rFonts w:ascii="Arial" w:hAnsi="Arial" w:cs="Arial"/>
          <w:sz w:val="24"/>
          <w:szCs w:val="24"/>
        </w:rPr>
        <w:t xml:space="preserve">pay bands </w:t>
      </w:r>
      <w:r w:rsidR="00F062A7" w:rsidRPr="00CC7BA1">
        <w:rPr>
          <w:rFonts w:ascii="Arial" w:hAnsi="Arial" w:cs="Arial"/>
          <w:sz w:val="24"/>
          <w:szCs w:val="24"/>
        </w:rPr>
        <w:t>on the basis of job weight</w:t>
      </w:r>
      <w:r w:rsidR="00F93E8A" w:rsidRPr="00CC7BA1">
        <w:rPr>
          <w:rFonts w:ascii="Arial" w:hAnsi="Arial" w:cs="Arial"/>
          <w:sz w:val="24"/>
          <w:szCs w:val="24"/>
        </w:rPr>
        <w:t>,</w:t>
      </w:r>
      <w:r w:rsidR="00F062A7" w:rsidRPr="00CC7BA1">
        <w:rPr>
          <w:rFonts w:ascii="Arial" w:hAnsi="Arial" w:cs="Arial"/>
          <w:sz w:val="24"/>
          <w:szCs w:val="24"/>
        </w:rPr>
        <w:t xml:space="preserve"> as measured by the NHS Job Evaluation Scheme.  Within each band there are a number of incremental pay progression points</w:t>
      </w:r>
      <w:r w:rsidR="004F6875" w:rsidRPr="00CC7BA1">
        <w:rPr>
          <w:rFonts w:ascii="Arial" w:hAnsi="Arial" w:cs="Arial"/>
          <w:sz w:val="24"/>
          <w:szCs w:val="24"/>
        </w:rPr>
        <w:t xml:space="preserve"> as agreed by the NHS National Staff Council</w:t>
      </w:r>
      <w:r w:rsidR="00F062A7" w:rsidRPr="00CC7BA1">
        <w:rPr>
          <w:rFonts w:ascii="Arial" w:hAnsi="Arial" w:cs="Arial"/>
          <w:sz w:val="24"/>
          <w:szCs w:val="24"/>
        </w:rPr>
        <w:t>.</w:t>
      </w:r>
    </w:p>
    <w:p w14:paraId="1AD09D42" w14:textId="77777777" w:rsidR="004F6875" w:rsidRPr="00CC7BA1" w:rsidRDefault="004F6875" w:rsidP="003A55EC">
      <w:pPr>
        <w:spacing w:after="0" w:line="240" w:lineRule="auto"/>
        <w:rPr>
          <w:rFonts w:ascii="Arial" w:hAnsi="Arial" w:cs="Arial"/>
          <w:sz w:val="24"/>
          <w:szCs w:val="24"/>
          <w:highlight w:val="yellow"/>
        </w:rPr>
      </w:pPr>
    </w:p>
    <w:p w14:paraId="502DA300" w14:textId="77777777" w:rsidR="004F6875" w:rsidRPr="00CC7BA1" w:rsidRDefault="004F6875" w:rsidP="004F6875">
      <w:pPr>
        <w:spacing w:after="0" w:line="240" w:lineRule="auto"/>
        <w:rPr>
          <w:rFonts w:ascii="Arial" w:hAnsi="Arial" w:cs="Arial"/>
          <w:sz w:val="24"/>
          <w:szCs w:val="24"/>
        </w:rPr>
      </w:pPr>
      <w:r w:rsidRPr="00CC7BA1">
        <w:rPr>
          <w:rFonts w:ascii="Arial" w:hAnsi="Arial" w:cs="Arial"/>
          <w:sz w:val="24"/>
          <w:szCs w:val="24"/>
        </w:rPr>
        <w:t xml:space="preserve">During 2018 The NHS Staff Council reached agreement on reform of the NHS Terms and Conditions of Service (Agenda for Change), resulting in a three-year pay deal, as well as reform of the pay structure and changes to terms and conditions.  As a </w:t>
      </w:r>
      <w:r w:rsidR="00B91B38" w:rsidRPr="00CC7BA1">
        <w:rPr>
          <w:rFonts w:ascii="Arial" w:hAnsi="Arial" w:cs="Arial"/>
          <w:sz w:val="24"/>
          <w:szCs w:val="24"/>
        </w:rPr>
        <w:t>result,</w:t>
      </w:r>
      <w:r w:rsidRPr="00CC7BA1">
        <w:rPr>
          <w:rFonts w:ascii="Arial" w:hAnsi="Arial" w:cs="Arial"/>
          <w:sz w:val="24"/>
          <w:szCs w:val="24"/>
        </w:rPr>
        <w:t xml:space="preserve"> the new pay structure increased starting salaries, reduced the number of pay points in each band and will shorten the amount of time it takes to reach the top of the pay band for most staff.</w:t>
      </w:r>
      <w:r w:rsidR="00F93E8A" w:rsidRPr="00CC7BA1">
        <w:rPr>
          <w:rFonts w:ascii="Arial" w:hAnsi="Arial" w:cs="Arial"/>
          <w:sz w:val="24"/>
          <w:szCs w:val="24"/>
        </w:rPr>
        <w:t xml:space="preserve"> </w:t>
      </w:r>
    </w:p>
    <w:p w14:paraId="01D30F6B" w14:textId="77777777" w:rsidR="00F062A7" w:rsidRPr="00CC7BA1" w:rsidRDefault="00F062A7" w:rsidP="003A55EC">
      <w:pPr>
        <w:spacing w:after="0" w:line="240" w:lineRule="auto"/>
        <w:rPr>
          <w:rFonts w:ascii="Arial" w:hAnsi="Arial" w:cs="Arial"/>
          <w:sz w:val="24"/>
          <w:szCs w:val="24"/>
        </w:rPr>
      </w:pPr>
    </w:p>
    <w:p w14:paraId="19033C3D" w14:textId="77777777" w:rsidR="00F062A7" w:rsidRPr="00CC7BA1" w:rsidRDefault="00F062A7" w:rsidP="003A55EC">
      <w:pPr>
        <w:spacing w:after="0" w:line="240" w:lineRule="auto"/>
        <w:rPr>
          <w:rFonts w:ascii="Arial" w:hAnsi="Arial" w:cs="Arial"/>
          <w:sz w:val="24"/>
          <w:szCs w:val="24"/>
        </w:rPr>
      </w:pPr>
      <w:r w:rsidRPr="00CC7BA1">
        <w:rPr>
          <w:rFonts w:ascii="Arial" w:hAnsi="Arial" w:cs="Arial"/>
          <w:sz w:val="24"/>
          <w:szCs w:val="24"/>
        </w:rPr>
        <w:lastRenderedPageBreak/>
        <w:t>Medical and Dental staff</w:t>
      </w:r>
      <w:r w:rsidR="00CA15F0" w:rsidRPr="00CC7BA1">
        <w:rPr>
          <w:rFonts w:ascii="Arial" w:hAnsi="Arial" w:cs="Arial"/>
          <w:sz w:val="24"/>
          <w:szCs w:val="24"/>
        </w:rPr>
        <w:t xml:space="preserve"> have different sets of Terms and Conditions of Service, depending on seniority.  </w:t>
      </w:r>
      <w:r w:rsidR="001E5355" w:rsidRPr="00CC7BA1">
        <w:rPr>
          <w:rFonts w:ascii="Arial" w:hAnsi="Arial" w:cs="Arial"/>
          <w:sz w:val="24"/>
          <w:szCs w:val="24"/>
        </w:rPr>
        <w:t>However, t</w:t>
      </w:r>
      <w:r w:rsidR="00CA15F0" w:rsidRPr="00CC7BA1">
        <w:rPr>
          <w:rFonts w:ascii="Arial" w:hAnsi="Arial" w:cs="Arial"/>
          <w:sz w:val="24"/>
          <w:szCs w:val="24"/>
        </w:rPr>
        <w:t xml:space="preserve">hese </w:t>
      </w:r>
      <w:r w:rsidR="001E5355" w:rsidRPr="00CC7BA1">
        <w:rPr>
          <w:rFonts w:ascii="Arial" w:hAnsi="Arial" w:cs="Arial"/>
          <w:sz w:val="24"/>
          <w:szCs w:val="24"/>
        </w:rPr>
        <w:t xml:space="preserve">too </w:t>
      </w:r>
      <w:r w:rsidR="00CA15F0" w:rsidRPr="00CC7BA1">
        <w:rPr>
          <w:rFonts w:ascii="Arial" w:hAnsi="Arial" w:cs="Arial"/>
          <w:sz w:val="24"/>
          <w:szCs w:val="24"/>
        </w:rPr>
        <w:t>are set across a number of pay scales, for basic pay, which have varying numbers of thresholds within them.</w:t>
      </w:r>
    </w:p>
    <w:p w14:paraId="2C2AA4C4" w14:textId="77777777" w:rsidR="00CA15F0" w:rsidRPr="00CC7BA1" w:rsidRDefault="00CA15F0" w:rsidP="003A55EC">
      <w:pPr>
        <w:spacing w:after="0" w:line="240" w:lineRule="auto"/>
        <w:rPr>
          <w:rFonts w:ascii="Arial" w:hAnsi="Arial" w:cs="Arial"/>
          <w:sz w:val="24"/>
          <w:szCs w:val="24"/>
        </w:rPr>
      </w:pPr>
    </w:p>
    <w:p w14:paraId="7AFFAAF2" w14:textId="77777777" w:rsidR="00CA15F0" w:rsidRPr="00CC7BA1" w:rsidRDefault="00CA15F0" w:rsidP="003A55EC">
      <w:pPr>
        <w:spacing w:after="0" w:line="240" w:lineRule="auto"/>
        <w:rPr>
          <w:rFonts w:ascii="Arial" w:hAnsi="Arial" w:cs="Arial"/>
          <w:sz w:val="24"/>
          <w:szCs w:val="24"/>
        </w:rPr>
      </w:pPr>
      <w:r w:rsidRPr="00CC7BA1">
        <w:rPr>
          <w:rFonts w:ascii="Arial" w:hAnsi="Arial" w:cs="Arial"/>
          <w:sz w:val="24"/>
          <w:szCs w:val="24"/>
        </w:rPr>
        <w:t>There are separate arrangements for Very Senior Managers, such as Chief Executives</w:t>
      </w:r>
      <w:r w:rsidR="007A7F7A" w:rsidRPr="00CC7BA1">
        <w:rPr>
          <w:rFonts w:ascii="Arial" w:hAnsi="Arial" w:cs="Arial"/>
          <w:sz w:val="24"/>
          <w:szCs w:val="24"/>
        </w:rPr>
        <w:t xml:space="preserve">, </w:t>
      </w:r>
      <w:r w:rsidRPr="00CC7BA1">
        <w:rPr>
          <w:rFonts w:ascii="Arial" w:hAnsi="Arial" w:cs="Arial"/>
          <w:sz w:val="24"/>
          <w:szCs w:val="24"/>
        </w:rPr>
        <w:t>Directors</w:t>
      </w:r>
      <w:r w:rsidR="007A7F7A" w:rsidRPr="00CC7BA1">
        <w:rPr>
          <w:rFonts w:ascii="Arial" w:hAnsi="Arial" w:cs="Arial"/>
          <w:sz w:val="24"/>
          <w:szCs w:val="24"/>
        </w:rPr>
        <w:t xml:space="preserve"> and other senior managers who are not on an Agenda for Change Terms and Conditions of Service</w:t>
      </w:r>
      <w:r w:rsidRPr="00CC7BA1">
        <w:rPr>
          <w:rFonts w:ascii="Arial" w:hAnsi="Arial" w:cs="Arial"/>
          <w:sz w:val="24"/>
          <w:szCs w:val="24"/>
        </w:rPr>
        <w:t>.</w:t>
      </w:r>
    </w:p>
    <w:p w14:paraId="3D4E0B83" w14:textId="77777777" w:rsidR="007A7F7A" w:rsidRPr="00CC7BA1" w:rsidRDefault="007A7F7A" w:rsidP="003A55EC">
      <w:pPr>
        <w:spacing w:after="0" w:line="240" w:lineRule="auto"/>
        <w:rPr>
          <w:rFonts w:ascii="Arial" w:hAnsi="Arial" w:cs="Arial"/>
          <w:sz w:val="24"/>
          <w:szCs w:val="24"/>
        </w:rPr>
      </w:pPr>
    </w:p>
    <w:p w14:paraId="761C7555" w14:textId="77777777" w:rsidR="00422710" w:rsidRPr="00CC7BA1" w:rsidRDefault="00422710" w:rsidP="003A55EC">
      <w:pPr>
        <w:spacing w:after="0" w:line="240" w:lineRule="auto"/>
        <w:rPr>
          <w:rFonts w:ascii="Arial" w:hAnsi="Arial" w:cs="Arial"/>
          <w:sz w:val="24"/>
          <w:szCs w:val="24"/>
        </w:rPr>
      </w:pPr>
      <w:r w:rsidRPr="00CC7BA1">
        <w:rPr>
          <w:rFonts w:ascii="Arial" w:hAnsi="Arial" w:cs="Arial"/>
          <w:sz w:val="24"/>
          <w:szCs w:val="24"/>
        </w:rPr>
        <w:t xml:space="preserve">As a </w:t>
      </w:r>
      <w:r w:rsidR="001E5355" w:rsidRPr="00CC7BA1">
        <w:rPr>
          <w:rFonts w:ascii="Arial" w:hAnsi="Arial" w:cs="Arial"/>
          <w:sz w:val="24"/>
          <w:szCs w:val="24"/>
        </w:rPr>
        <w:t>p</w:t>
      </w:r>
      <w:r w:rsidR="005A3D6D" w:rsidRPr="00CC7BA1">
        <w:rPr>
          <w:rFonts w:ascii="Arial" w:hAnsi="Arial" w:cs="Arial"/>
          <w:sz w:val="24"/>
          <w:szCs w:val="24"/>
        </w:rPr>
        <w:t xml:space="preserve">ublic </w:t>
      </w:r>
      <w:r w:rsidR="001E5355" w:rsidRPr="00CC7BA1">
        <w:rPr>
          <w:rFonts w:ascii="Arial" w:hAnsi="Arial" w:cs="Arial"/>
          <w:sz w:val="24"/>
          <w:szCs w:val="24"/>
        </w:rPr>
        <w:t>s</w:t>
      </w:r>
      <w:r w:rsidR="005A3D6D" w:rsidRPr="00CC7BA1">
        <w:rPr>
          <w:rFonts w:ascii="Arial" w:hAnsi="Arial" w:cs="Arial"/>
          <w:sz w:val="24"/>
          <w:szCs w:val="24"/>
        </w:rPr>
        <w:t xml:space="preserve">ector </w:t>
      </w:r>
      <w:r w:rsidR="001E5355" w:rsidRPr="00CC7BA1">
        <w:rPr>
          <w:rFonts w:ascii="Arial" w:hAnsi="Arial" w:cs="Arial"/>
          <w:sz w:val="24"/>
          <w:szCs w:val="24"/>
        </w:rPr>
        <w:t>o</w:t>
      </w:r>
      <w:r w:rsidR="005A3D6D" w:rsidRPr="00CC7BA1">
        <w:rPr>
          <w:rFonts w:ascii="Arial" w:hAnsi="Arial" w:cs="Arial"/>
          <w:sz w:val="24"/>
          <w:szCs w:val="24"/>
        </w:rPr>
        <w:t>rganisation, some of the services that are provided are on a 24/7 basis and therefore staff that work u</w:t>
      </w:r>
      <w:r w:rsidR="00CA15F0" w:rsidRPr="00CC7BA1">
        <w:rPr>
          <w:rFonts w:ascii="Arial" w:hAnsi="Arial" w:cs="Arial"/>
          <w:sz w:val="24"/>
          <w:szCs w:val="24"/>
        </w:rPr>
        <w:t>nsocial hours, participate in on-call rotas and work</w:t>
      </w:r>
      <w:r w:rsidR="00997944" w:rsidRPr="00CC7BA1">
        <w:rPr>
          <w:rFonts w:ascii="Arial" w:hAnsi="Arial" w:cs="Arial"/>
          <w:sz w:val="24"/>
          <w:szCs w:val="24"/>
        </w:rPr>
        <w:t xml:space="preserve"> on </w:t>
      </w:r>
      <w:r w:rsidR="001E5355" w:rsidRPr="00CC7BA1">
        <w:rPr>
          <w:rFonts w:ascii="Arial" w:hAnsi="Arial" w:cs="Arial"/>
          <w:sz w:val="24"/>
          <w:szCs w:val="24"/>
        </w:rPr>
        <w:t>g</w:t>
      </w:r>
      <w:r w:rsidR="00997944" w:rsidRPr="00CC7BA1">
        <w:rPr>
          <w:rFonts w:ascii="Arial" w:hAnsi="Arial" w:cs="Arial"/>
          <w:sz w:val="24"/>
          <w:szCs w:val="24"/>
        </w:rPr>
        <w:t xml:space="preserve">eneral </w:t>
      </w:r>
      <w:r w:rsidR="001E5355" w:rsidRPr="00CC7BA1">
        <w:rPr>
          <w:rFonts w:ascii="Arial" w:hAnsi="Arial" w:cs="Arial"/>
          <w:sz w:val="24"/>
          <w:szCs w:val="24"/>
        </w:rPr>
        <w:t>p</w:t>
      </w:r>
      <w:r w:rsidR="00997944" w:rsidRPr="00CC7BA1">
        <w:rPr>
          <w:rFonts w:ascii="Arial" w:hAnsi="Arial" w:cs="Arial"/>
          <w:sz w:val="24"/>
          <w:szCs w:val="24"/>
        </w:rPr>
        <w:t xml:space="preserve">ublic </w:t>
      </w:r>
      <w:r w:rsidR="001E5355" w:rsidRPr="00CC7BA1">
        <w:rPr>
          <w:rFonts w:ascii="Arial" w:hAnsi="Arial" w:cs="Arial"/>
          <w:sz w:val="24"/>
          <w:szCs w:val="24"/>
        </w:rPr>
        <w:t>h</w:t>
      </w:r>
      <w:r w:rsidR="00997944" w:rsidRPr="00CC7BA1">
        <w:rPr>
          <w:rFonts w:ascii="Arial" w:hAnsi="Arial" w:cs="Arial"/>
          <w:sz w:val="24"/>
          <w:szCs w:val="24"/>
        </w:rPr>
        <w:t>olidays</w:t>
      </w:r>
      <w:r w:rsidR="005A3D6D" w:rsidRPr="00CC7BA1">
        <w:rPr>
          <w:rFonts w:ascii="Arial" w:hAnsi="Arial" w:cs="Arial"/>
          <w:sz w:val="24"/>
          <w:szCs w:val="24"/>
        </w:rPr>
        <w:t xml:space="preserve"> will </w:t>
      </w:r>
      <w:r w:rsidRPr="00CC7BA1">
        <w:rPr>
          <w:rFonts w:ascii="Arial" w:hAnsi="Arial" w:cs="Arial"/>
          <w:sz w:val="24"/>
          <w:szCs w:val="24"/>
        </w:rPr>
        <w:t xml:space="preserve">also </w:t>
      </w:r>
      <w:r w:rsidR="005A3D6D" w:rsidRPr="00CC7BA1">
        <w:rPr>
          <w:rFonts w:ascii="Arial" w:hAnsi="Arial" w:cs="Arial"/>
          <w:sz w:val="24"/>
          <w:szCs w:val="24"/>
        </w:rPr>
        <w:t>be in receipt of enhanced pay in addition to their basic pay.</w:t>
      </w:r>
      <w:r w:rsidRPr="00CC7BA1">
        <w:rPr>
          <w:rFonts w:ascii="Arial" w:hAnsi="Arial" w:cs="Arial"/>
          <w:sz w:val="24"/>
          <w:szCs w:val="24"/>
        </w:rPr>
        <w:t xml:space="preserve">  This mainly applies to clinical staff who work in ward areas along with non-clinical </w:t>
      </w:r>
      <w:r w:rsidR="0091434D" w:rsidRPr="00CC7BA1">
        <w:rPr>
          <w:rFonts w:ascii="Arial" w:hAnsi="Arial" w:cs="Arial"/>
          <w:sz w:val="24"/>
          <w:szCs w:val="24"/>
        </w:rPr>
        <w:t xml:space="preserve">senior </w:t>
      </w:r>
      <w:r w:rsidRPr="00CC7BA1">
        <w:rPr>
          <w:rFonts w:ascii="Arial" w:hAnsi="Arial" w:cs="Arial"/>
          <w:sz w:val="24"/>
          <w:szCs w:val="24"/>
        </w:rPr>
        <w:t>managers</w:t>
      </w:r>
      <w:r w:rsidR="0091434D" w:rsidRPr="00CC7BA1">
        <w:rPr>
          <w:rFonts w:ascii="Arial" w:hAnsi="Arial" w:cs="Arial"/>
          <w:sz w:val="24"/>
          <w:szCs w:val="24"/>
        </w:rPr>
        <w:t>, who participate in the Senior Manager/Executive on-call rota</w:t>
      </w:r>
      <w:r w:rsidR="004A2B7F" w:rsidRPr="00CC7BA1">
        <w:rPr>
          <w:rFonts w:ascii="Arial" w:hAnsi="Arial" w:cs="Arial"/>
          <w:sz w:val="24"/>
          <w:szCs w:val="24"/>
        </w:rPr>
        <w:t xml:space="preserve"> and non-clinical staff who provide 24/7 services such as Estates </w:t>
      </w:r>
      <w:r w:rsidR="00B243CF" w:rsidRPr="00CC7BA1">
        <w:rPr>
          <w:rFonts w:ascii="Arial" w:hAnsi="Arial" w:cs="Arial"/>
          <w:sz w:val="24"/>
          <w:szCs w:val="24"/>
        </w:rPr>
        <w:t xml:space="preserve">and auxiliary </w:t>
      </w:r>
      <w:r w:rsidR="004A2B7F" w:rsidRPr="00CC7BA1">
        <w:rPr>
          <w:rFonts w:ascii="Arial" w:hAnsi="Arial" w:cs="Arial"/>
          <w:sz w:val="24"/>
          <w:szCs w:val="24"/>
        </w:rPr>
        <w:t>staff</w:t>
      </w:r>
      <w:r w:rsidRPr="00CC7BA1">
        <w:rPr>
          <w:rFonts w:ascii="Arial" w:hAnsi="Arial" w:cs="Arial"/>
          <w:sz w:val="24"/>
          <w:szCs w:val="24"/>
        </w:rPr>
        <w:t xml:space="preserve">.  </w:t>
      </w:r>
    </w:p>
    <w:p w14:paraId="3CCE286D" w14:textId="77777777" w:rsidR="002E31BD" w:rsidRPr="00CC7BA1" w:rsidRDefault="002E31BD" w:rsidP="003A55EC">
      <w:pPr>
        <w:spacing w:after="0" w:line="240" w:lineRule="auto"/>
        <w:rPr>
          <w:rFonts w:ascii="Arial" w:hAnsi="Arial" w:cs="Arial"/>
          <w:sz w:val="24"/>
          <w:szCs w:val="24"/>
        </w:rPr>
      </w:pPr>
    </w:p>
    <w:p w14:paraId="4BF1C2D3" w14:textId="77777777" w:rsidR="005A3D6D" w:rsidRPr="00CC7BA1" w:rsidRDefault="00422710" w:rsidP="003A55EC">
      <w:pPr>
        <w:spacing w:after="0" w:line="240" w:lineRule="auto"/>
        <w:rPr>
          <w:rFonts w:ascii="Arial" w:hAnsi="Arial" w:cs="Arial"/>
          <w:sz w:val="24"/>
          <w:szCs w:val="24"/>
        </w:rPr>
      </w:pPr>
      <w:r w:rsidRPr="00CC7BA1">
        <w:rPr>
          <w:rFonts w:ascii="Arial" w:hAnsi="Arial" w:cs="Arial"/>
          <w:sz w:val="24"/>
          <w:szCs w:val="24"/>
        </w:rPr>
        <w:t xml:space="preserve">The Trust does have a number of clinical departments that do not provide 24/7 such as clinics and outpatient areas and therefore these staff roles </w:t>
      </w:r>
      <w:r w:rsidR="00C83311" w:rsidRPr="00CC7BA1">
        <w:rPr>
          <w:rFonts w:ascii="Arial" w:hAnsi="Arial" w:cs="Arial"/>
          <w:sz w:val="24"/>
          <w:szCs w:val="24"/>
        </w:rPr>
        <w:t xml:space="preserve">may </w:t>
      </w:r>
      <w:r w:rsidRPr="00CC7BA1">
        <w:rPr>
          <w:rFonts w:ascii="Arial" w:hAnsi="Arial" w:cs="Arial"/>
          <w:sz w:val="24"/>
          <w:szCs w:val="24"/>
        </w:rPr>
        <w:t>not attract enhancements.</w:t>
      </w:r>
    </w:p>
    <w:p w14:paraId="14CC01B4" w14:textId="77777777" w:rsidR="00422710" w:rsidRPr="00CC7BA1" w:rsidRDefault="00422710" w:rsidP="003A55EC">
      <w:pPr>
        <w:spacing w:after="0" w:line="240" w:lineRule="auto"/>
        <w:rPr>
          <w:rFonts w:ascii="Arial" w:hAnsi="Arial" w:cs="Arial"/>
          <w:sz w:val="24"/>
          <w:szCs w:val="24"/>
          <w:highlight w:val="yellow"/>
        </w:rPr>
      </w:pPr>
    </w:p>
    <w:p w14:paraId="716A2330" w14:textId="77777777" w:rsidR="005A3D6D" w:rsidRPr="00374B1B" w:rsidRDefault="005A3D6D" w:rsidP="005A3D6D">
      <w:pPr>
        <w:spacing w:after="0" w:line="240" w:lineRule="auto"/>
        <w:rPr>
          <w:rFonts w:ascii="Arial" w:hAnsi="Arial" w:cs="Arial"/>
          <w:b/>
          <w:sz w:val="24"/>
          <w:szCs w:val="24"/>
        </w:rPr>
      </w:pPr>
      <w:r w:rsidRPr="00374B1B">
        <w:rPr>
          <w:rFonts w:ascii="Arial" w:hAnsi="Arial" w:cs="Arial"/>
          <w:b/>
          <w:sz w:val="24"/>
          <w:szCs w:val="24"/>
        </w:rPr>
        <w:t>Mean Gender Pay Gap</w:t>
      </w:r>
    </w:p>
    <w:p w14:paraId="0FD4EF9D" w14:textId="77777777" w:rsidR="001F0E40" w:rsidRPr="00374B1B" w:rsidRDefault="001F0E40" w:rsidP="005A3D6D">
      <w:pPr>
        <w:spacing w:after="0" w:line="240" w:lineRule="auto"/>
        <w:rPr>
          <w:rFonts w:ascii="Arial" w:hAnsi="Arial" w:cs="Arial"/>
          <w:sz w:val="24"/>
          <w:szCs w:val="24"/>
        </w:rPr>
      </w:pPr>
    </w:p>
    <w:p w14:paraId="76F90138" w14:textId="77777777" w:rsidR="001F0E40" w:rsidRPr="00374B1B" w:rsidRDefault="001F0E40" w:rsidP="005A3D6D">
      <w:pPr>
        <w:spacing w:after="0" w:line="240" w:lineRule="auto"/>
        <w:rPr>
          <w:rFonts w:ascii="Arial" w:hAnsi="Arial" w:cs="Arial"/>
          <w:sz w:val="24"/>
          <w:szCs w:val="24"/>
        </w:rPr>
      </w:pPr>
      <w:r w:rsidRPr="00374B1B">
        <w:rPr>
          <w:rFonts w:ascii="Arial" w:hAnsi="Arial" w:cs="Arial"/>
          <w:sz w:val="24"/>
          <w:szCs w:val="24"/>
        </w:rPr>
        <w:t>The mean hourly rate is the average hourly wage across the entire organisation so the mean gender pay gap is a measure of the difference between women’s mean hourly wage and men’s mean hourly wage.</w:t>
      </w:r>
    </w:p>
    <w:p w14:paraId="49B0C179" w14:textId="77777777" w:rsidR="001F0E40" w:rsidRPr="00374B1B" w:rsidRDefault="001F0E40" w:rsidP="005A3D6D">
      <w:pPr>
        <w:spacing w:after="0" w:line="240" w:lineRule="auto"/>
        <w:rPr>
          <w:rFonts w:ascii="Arial" w:hAnsi="Arial" w:cs="Arial"/>
          <w:sz w:val="24"/>
          <w:szCs w:val="24"/>
        </w:rPr>
      </w:pPr>
    </w:p>
    <w:p w14:paraId="1CFB09D0" w14:textId="0E3A7904" w:rsidR="00FD6F7E" w:rsidRPr="00374B1B" w:rsidRDefault="001F0E40" w:rsidP="00FD6F7E">
      <w:pPr>
        <w:spacing w:after="0" w:line="240" w:lineRule="auto"/>
        <w:rPr>
          <w:rFonts w:ascii="Arial" w:hAnsi="Arial" w:cs="Arial"/>
          <w:sz w:val="24"/>
          <w:szCs w:val="24"/>
        </w:rPr>
      </w:pPr>
      <w:r w:rsidRPr="00374B1B">
        <w:rPr>
          <w:rFonts w:ascii="Arial" w:hAnsi="Arial" w:cs="Arial"/>
          <w:sz w:val="24"/>
          <w:szCs w:val="24"/>
        </w:rPr>
        <w:t>The 20</w:t>
      </w:r>
      <w:r w:rsidR="005E5749" w:rsidRPr="00374B1B">
        <w:rPr>
          <w:rFonts w:ascii="Arial" w:hAnsi="Arial" w:cs="Arial"/>
          <w:sz w:val="24"/>
          <w:szCs w:val="24"/>
        </w:rPr>
        <w:t>2</w:t>
      </w:r>
      <w:r w:rsidR="00BF3460">
        <w:rPr>
          <w:rFonts w:ascii="Arial" w:hAnsi="Arial" w:cs="Arial"/>
          <w:sz w:val="24"/>
          <w:szCs w:val="24"/>
        </w:rPr>
        <w:t>1</w:t>
      </w:r>
      <w:r w:rsidRPr="00374B1B">
        <w:rPr>
          <w:rFonts w:ascii="Arial" w:hAnsi="Arial" w:cs="Arial"/>
          <w:sz w:val="24"/>
          <w:szCs w:val="24"/>
        </w:rPr>
        <w:t xml:space="preserve"> mean gender pay gap for the Trust demonstrates that female staff are </w:t>
      </w:r>
      <w:r w:rsidR="00502AE1" w:rsidRPr="00374B1B">
        <w:rPr>
          <w:rFonts w:ascii="Arial" w:hAnsi="Arial" w:cs="Arial"/>
          <w:sz w:val="24"/>
          <w:szCs w:val="24"/>
        </w:rPr>
        <w:t xml:space="preserve">paid </w:t>
      </w:r>
      <w:r w:rsidR="00374B1B" w:rsidRPr="00374B1B">
        <w:rPr>
          <w:rFonts w:ascii="Arial" w:hAnsi="Arial" w:cs="Arial"/>
          <w:sz w:val="24"/>
          <w:szCs w:val="24"/>
        </w:rPr>
        <w:t>32.0</w:t>
      </w:r>
      <w:r w:rsidR="00BF3460">
        <w:rPr>
          <w:rFonts w:ascii="Arial" w:hAnsi="Arial" w:cs="Arial"/>
          <w:sz w:val="24"/>
          <w:szCs w:val="24"/>
        </w:rPr>
        <w:t>%</w:t>
      </w:r>
      <w:r w:rsidR="00374B1B" w:rsidRPr="00374B1B">
        <w:rPr>
          <w:rFonts w:ascii="Arial" w:hAnsi="Arial" w:cs="Arial"/>
          <w:sz w:val="24"/>
          <w:szCs w:val="24"/>
        </w:rPr>
        <w:t xml:space="preserve"> </w:t>
      </w:r>
      <w:r w:rsidR="00502AE1" w:rsidRPr="00374B1B">
        <w:rPr>
          <w:rFonts w:ascii="Arial" w:hAnsi="Arial" w:cs="Arial"/>
          <w:sz w:val="24"/>
          <w:szCs w:val="24"/>
        </w:rPr>
        <w:t>less than male staff.</w:t>
      </w:r>
      <w:r w:rsidR="005E5749" w:rsidRPr="00374B1B">
        <w:rPr>
          <w:rFonts w:ascii="Arial" w:hAnsi="Arial" w:cs="Arial"/>
          <w:sz w:val="24"/>
          <w:szCs w:val="24"/>
        </w:rPr>
        <w:t xml:space="preserve">  This is a d</w:t>
      </w:r>
      <w:r w:rsidR="00BF3460">
        <w:rPr>
          <w:rFonts w:ascii="Arial" w:hAnsi="Arial" w:cs="Arial"/>
          <w:sz w:val="24"/>
          <w:szCs w:val="24"/>
        </w:rPr>
        <w:t xml:space="preserve">eterioration </w:t>
      </w:r>
      <w:r w:rsidR="00FD6F7E" w:rsidRPr="00374B1B">
        <w:rPr>
          <w:rFonts w:ascii="Arial" w:hAnsi="Arial" w:cs="Arial"/>
          <w:sz w:val="24"/>
          <w:szCs w:val="24"/>
        </w:rPr>
        <w:t xml:space="preserve">of </w:t>
      </w:r>
      <w:r w:rsidR="00374B1B" w:rsidRPr="00374B1B">
        <w:rPr>
          <w:rFonts w:ascii="Arial" w:hAnsi="Arial" w:cs="Arial"/>
          <w:sz w:val="24"/>
          <w:szCs w:val="24"/>
        </w:rPr>
        <w:t>4.1</w:t>
      </w:r>
      <w:r w:rsidR="00FD6F7E" w:rsidRPr="00374B1B">
        <w:rPr>
          <w:rFonts w:ascii="Arial" w:hAnsi="Arial" w:cs="Arial"/>
          <w:sz w:val="24"/>
          <w:szCs w:val="24"/>
        </w:rPr>
        <w:t>% in the mean</w:t>
      </w:r>
      <w:r w:rsidR="00B91B38" w:rsidRPr="00374B1B">
        <w:rPr>
          <w:rFonts w:ascii="Arial" w:hAnsi="Arial" w:cs="Arial"/>
          <w:sz w:val="24"/>
          <w:szCs w:val="24"/>
        </w:rPr>
        <w:t xml:space="preserve"> pay gap from the previous year, </w:t>
      </w:r>
      <w:r w:rsidR="00FD6F7E" w:rsidRPr="00374B1B">
        <w:rPr>
          <w:rFonts w:ascii="Arial" w:hAnsi="Arial" w:cs="Arial"/>
          <w:sz w:val="24"/>
          <w:szCs w:val="24"/>
        </w:rPr>
        <w:t>as demonstrated in Table 1 below:</w:t>
      </w:r>
    </w:p>
    <w:p w14:paraId="65B435A5" w14:textId="77777777" w:rsidR="001F0E40" w:rsidRPr="00CC7BA1" w:rsidRDefault="001F0E40" w:rsidP="005A3D6D">
      <w:pPr>
        <w:spacing w:after="0" w:line="240" w:lineRule="auto"/>
        <w:rPr>
          <w:rFonts w:ascii="Arial" w:hAnsi="Arial" w:cs="Arial"/>
          <w:sz w:val="24"/>
          <w:szCs w:val="24"/>
        </w:rPr>
      </w:pPr>
    </w:p>
    <w:p w14:paraId="4D7AE6EA" w14:textId="5A49852D" w:rsidR="001F0E40" w:rsidRPr="00CC7BA1" w:rsidRDefault="00641852" w:rsidP="005A3D6D">
      <w:pPr>
        <w:spacing w:after="0" w:line="240" w:lineRule="auto"/>
        <w:rPr>
          <w:rFonts w:ascii="Arial" w:hAnsi="Arial" w:cs="Arial"/>
          <w:b/>
          <w:sz w:val="24"/>
          <w:szCs w:val="24"/>
        </w:rPr>
      </w:pPr>
      <w:r w:rsidRPr="00CC7BA1">
        <w:rPr>
          <w:rFonts w:ascii="Arial" w:hAnsi="Arial" w:cs="Arial"/>
          <w:b/>
          <w:sz w:val="24"/>
          <w:szCs w:val="24"/>
        </w:rPr>
        <w:t xml:space="preserve">Table 1 - </w:t>
      </w:r>
      <w:r w:rsidRPr="00CC7BA1">
        <w:rPr>
          <w:rFonts w:ascii="Arial" w:hAnsi="Arial" w:cs="Arial"/>
          <w:b/>
          <w:bCs/>
          <w:sz w:val="24"/>
          <w:szCs w:val="24"/>
        </w:rPr>
        <w:t>Mean Hourly Rates, the difference and percentage pay gap, from 20</w:t>
      </w:r>
      <w:r w:rsidR="00CC7BA1" w:rsidRPr="00CC7BA1">
        <w:rPr>
          <w:rFonts w:ascii="Arial" w:hAnsi="Arial" w:cs="Arial"/>
          <w:b/>
          <w:bCs/>
          <w:sz w:val="24"/>
          <w:szCs w:val="24"/>
        </w:rPr>
        <w:t>20</w:t>
      </w:r>
      <w:r w:rsidRPr="00CC7BA1">
        <w:rPr>
          <w:rFonts w:ascii="Arial" w:hAnsi="Arial" w:cs="Arial"/>
          <w:b/>
          <w:bCs/>
          <w:sz w:val="24"/>
          <w:szCs w:val="24"/>
        </w:rPr>
        <w:t xml:space="preserve"> to 20</w:t>
      </w:r>
      <w:r w:rsidR="005E5749" w:rsidRPr="00CC7BA1">
        <w:rPr>
          <w:rFonts w:ascii="Arial" w:hAnsi="Arial" w:cs="Arial"/>
          <w:b/>
          <w:bCs/>
          <w:sz w:val="24"/>
          <w:szCs w:val="24"/>
        </w:rPr>
        <w:t>2</w:t>
      </w:r>
      <w:r w:rsidR="00CC7BA1" w:rsidRPr="00CC7BA1">
        <w:rPr>
          <w:rFonts w:ascii="Arial" w:hAnsi="Arial" w:cs="Arial"/>
          <w:b/>
          <w:bCs/>
          <w:sz w:val="24"/>
          <w:szCs w:val="24"/>
        </w:rPr>
        <w:t>1</w:t>
      </w:r>
    </w:p>
    <w:tbl>
      <w:tblPr>
        <w:tblStyle w:val="TableGrid"/>
        <w:tblW w:w="0" w:type="auto"/>
        <w:tblLook w:val="04A0" w:firstRow="1" w:lastRow="0" w:firstColumn="1" w:lastColumn="0" w:noHBand="0" w:noVBand="1"/>
      </w:tblPr>
      <w:tblGrid>
        <w:gridCol w:w="2358"/>
        <w:gridCol w:w="2347"/>
        <w:gridCol w:w="2347"/>
        <w:gridCol w:w="2354"/>
      </w:tblGrid>
      <w:tr w:rsidR="005E5749" w:rsidRPr="00CC7BA1" w14:paraId="13377B6A" w14:textId="77777777" w:rsidTr="00CC7BA1">
        <w:tc>
          <w:tcPr>
            <w:tcW w:w="2358" w:type="dxa"/>
            <w:tcBorders>
              <w:bottom w:val="single" w:sz="4" w:space="0" w:color="auto"/>
            </w:tcBorders>
            <w:shd w:val="clear" w:color="auto" w:fill="8DB3E2" w:themeFill="text2" w:themeFillTint="66"/>
          </w:tcPr>
          <w:p w14:paraId="7EF96F07" w14:textId="77777777" w:rsidR="005E5749" w:rsidRPr="00CC7BA1" w:rsidRDefault="005E5749" w:rsidP="005E5749">
            <w:pPr>
              <w:jc w:val="center"/>
              <w:rPr>
                <w:rFonts w:ascii="Arial" w:hAnsi="Arial" w:cs="Arial"/>
                <w:sz w:val="20"/>
                <w:szCs w:val="20"/>
              </w:rPr>
            </w:pPr>
          </w:p>
        </w:tc>
        <w:tc>
          <w:tcPr>
            <w:tcW w:w="2347" w:type="dxa"/>
            <w:shd w:val="clear" w:color="auto" w:fill="8DB3E2" w:themeFill="text2" w:themeFillTint="66"/>
          </w:tcPr>
          <w:p w14:paraId="42255F72" w14:textId="70FF6732" w:rsidR="005E5749" w:rsidRPr="00CC7BA1" w:rsidRDefault="005E5749" w:rsidP="005E5749">
            <w:pPr>
              <w:jc w:val="center"/>
              <w:rPr>
                <w:rFonts w:ascii="Arial" w:hAnsi="Arial" w:cs="Arial"/>
                <w:sz w:val="20"/>
                <w:szCs w:val="20"/>
              </w:rPr>
            </w:pPr>
            <w:r w:rsidRPr="00CC7BA1">
              <w:rPr>
                <w:rFonts w:ascii="Arial" w:hAnsi="Arial" w:cs="Arial"/>
                <w:sz w:val="20"/>
                <w:szCs w:val="20"/>
              </w:rPr>
              <w:t>Mean Hourly Rate 20</w:t>
            </w:r>
            <w:r w:rsidR="00CC7BA1" w:rsidRPr="00CC7BA1">
              <w:rPr>
                <w:rFonts w:ascii="Arial" w:hAnsi="Arial" w:cs="Arial"/>
                <w:sz w:val="20"/>
                <w:szCs w:val="20"/>
              </w:rPr>
              <w:t>20</w:t>
            </w:r>
          </w:p>
        </w:tc>
        <w:tc>
          <w:tcPr>
            <w:tcW w:w="2347" w:type="dxa"/>
            <w:shd w:val="clear" w:color="auto" w:fill="8DB3E2" w:themeFill="text2" w:themeFillTint="66"/>
          </w:tcPr>
          <w:p w14:paraId="2ECB74A7" w14:textId="1AF94250" w:rsidR="005E5749" w:rsidRPr="00CC7BA1" w:rsidRDefault="005E5749" w:rsidP="005E5749">
            <w:pPr>
              <w:jc w:val="center"/>
              <w:rPr>
                <w:rFonts w:ascii="Arial" w:hAnsi="Arial" w:cs="Arial"/>
                <w:sz w:val="20"/>
                <w:szCs w:val="20"/>
              </w:rPr>
            </w:pPr>
            <w:r w:rsidRPr="00CC7BA1">
              <w:rPr>
                <w:rFonts w:ascii="Arial" w:hAnsi="Arial" w:cs="Arial"/>
                <w:bCs/>
                <w:sz w:val="20"/>
                <w:szCs w:val="20"/>
              </w:rPr>
              <w:t>Mean Hourly Rate 202</w:t>
            </w:r>
            <w:r w:rsidR="00CC7BA1" w:rsidRPr="00CC7BA1">
              <w:rPr>
                <w:rFonts w:ascii="Arial" w:hAnsi="Arial" w:cs="Arial"/>
                <w:bCs/>
                <w:sz w:val="20"/>
                <w:szCs w:val="20"/>
              </w:rPr>
              <w:t>1</w:t>
            </w:r>
          </w:p>
        </w:tc>
        <w:tc>
          <w:tcPr>
            <w:tcW w:w="2354" w:type="dxa"/>
            <w:shd w:val="clear" w:color="auto" w:fill="8DB3E2" w:themeFill="text2" w:themeFillTint="66"/>
          </w:tcPr>
          <w:p w14:paraId="4E46F525" w14:textId="30732FCF" w:rsidR="005E5749" w:rsidRPr="00CC7BA1" w:rsidRDefault="005E5749" w:rsidP="005E5749">
            <w:pPr>
              <w:jc w:val="center"/>
              <w:rPr>
                <w:rFonts w:ascii="Arial" w:hAnsi="Arial" w:cs="Arial"/>
                <w:sz w:val="20"/>
                <w:szCs w:val="20"/>
              </w:rPr>
            </w:pPr>
            <w:r w:rsidRPr="00CC7BA1">
              <w:rPr>
                <w:rFonts w:ascii="Arial" w:hAnsi="Arial" w:cs="Arial"/>
                <w:bCs/>
                <w:sz w:val="20"/>
                <w:szCs w:val="20"/>
              </w:rPr>
              <w:t>Mean Hourly Rate 20</w:t>
            </w:r>
            <w:r w:rsidR="00CC7BA1" w:rsidRPr="00CC7BA1">
              <w:rPr>
                <w:rFonts w:ascii="Arial" w:hAnsi="Arial" w:cs="Arial"/>
                <w:bCs/>
                <w:sz w:val="20"/>
                <w:szCs w:val="20"/>
              </w:rPr>
              <w:t>20</w:t>
            </w:r>
            <w:r w:rsidRPr="00CC7BA1">
              <w:rPr>
                <w:rFonts w:ascii="Arial" w:hAnsi="Arial" w:cs="Arial"/>
                <w:bCs/>
                <w:sz w:val="20"/>
                <w:szCs w:val="20"/>
              </w:rPr>
              <w:t>/2</w:t>
            </w:r>
            <w:r w:rsidR="00CC7BA1" w:rsidRPr="00CC7BA1">
              <w:rPr>
                <w:rFonts w:ascii="Arial" w:hAnsi="Arial" w:cs="Arial"/>
                <w:bCs/>
                <w:sz w:val="20"/>
                <w:szCs w:val="20"/>
              </w:rPr>
              <w:t>1</w:t>
            </w:r>
            <w:r w:rsidRPr="00CC7BA1">
              <w:rPr>
                <w:rFonts w:ascii="Arial" w:hAnsi="Arial" w:cs="Arial"/>
                <w:bCs/>
                <w:sz w:val="20"/>
                <w:szCs w:val="20"/>
              </w:rPr>
              <w:t xml:space="preserve"> Variation</w:t>
            </w:r>
          </w:p>
        </w:tc>
      </w:tr>
      <w:tr w:rsidR="00CC7BA1" w:rsidRPr="00CC7BA1" w14:paraId="64583946" w14:textId="77777777" w:rsidTr="00374B1B">
        <w:tc>
          <w:tcPr>
            <w:tcW w:w="2358" w:type="dxa"/>
            <w:shd w:val="clear" w:color="auto" w:fill="8DB3E2" w:themeFill="text2" w:themeFillTint="66"/>
          </w:tcPr>
          <w:p w14:paraId="5286455B" w14:textId="77777777" w:rsidR="00CC7BA1" w:rsidRPr="00CC7BA1" w:rsidRDefault="00CC7BA1" w:rsidP="00CC7BA1">
            <w:pPr>
              <w:rPr>
                <w:rFonts w:ascii="Arial" w:hAnsi="Arial" w:cs="Arial"/>
                <w:sz w:val="20"/>
                <w:szCs w:val="20"/>
              </w:rPr>
            </w:pPr>
            <w:r w:rsidRPr="00CC7BA1">
              <w:rPr>
                <w:rFonts w:ascii="Arial" w:hAnsi="Arial" w:cs="Arial"/>
                <w:sz w:val="20"/>
                <w:szCs w:val="20"/>
              </w:rPr>
              <w:t>Male</w:t>
            </w:r>
          </w:p>
        </w:tc>
        <w:tc>
          <w:tcPr>
            <w:tcW w:w="2347" w:type="dxa"/>
          </w:tcPr>
          <w:p w14:paraId="041FA893" w14:textId="4100C5E4" w:rsidR="00CC7BA1" w:rsidRPr="00CC7BA1" w:rsidRDefault="00CC7BA1" w:rsidP="00CC7BA1">
            <w:pPr>
              <w:jc w:val="center"/>
              <w:rPr>
                <w:rFonts w:ascii="Arial" w:hAnsi="Arial" w:cs="Arial"/>
                <w:sz w:val="20"/>
                <w:szCs w:val="20"/>
              </w:rPr>
            </w:pPr>
            <w:r w:rsidRPr="00CC7BA1">
              <w:rPr>
                <w:rFonts w:ascii="Arial" w:hAnsi="Arial" w:cs="Arial"/>
                <w:sz w:val="20"/>
                <w:szCs w:val="20"/>
              </w:rPr>
              <w:t>£22.79</w:t>
            </w:r>
          </w:p>
        </w:tc>
        <w:tc>
          <w:tcPr>
            <w:tcW w:w="2347" w:type="dxa"/>
          </w:tcPr>
          <w:p w14:paraId="4D92D430" w14:textId="5F9E27E6" w:rsidR="00CC7BA1" w:rsidRPr="00CC7BA1" w:rsidRDefault="00374B1B" w:rsidP="00CC7BA1">
            <w:pPr>
              <w:jc w:val="center"/>
              <w:rPr>
                <w:rFonts w:ascii="Arial" w:hAnsi="Arial" w:cs="Arial"/>
                <w:sz w:val="20"/>
                <w:szCs w:val="20"/>
              </w:rPr>
            </w:pPr>
            <w:r>
              <w:rPr>
                <w:rFonts w:ascii="Arial" w:hAnsi="Arial" w:cs="Arial"/>
                <w:sz w:val="20"/>
                <w:szCs w:val="20"/>
              </w:rPr>
              <w:t>£24.95</w:t>
            </w:r>
          </w:p>
        </w:tc>
        <w:tc>
          <w:tcPr>
            <w:tcW w:w="2354" w:type="dxa"/>
            <w:shd w:val="clear" w:color="auto" w:fill="92D050"/>
          </w:tcPr>
          <w:p w14:paraId="14E3058A" w14:textId="77F8C4E9" w:rsidR="00CC7BA1" w:rsidRPr="00374B1B" w:rsidRDefault="00374B1B" w:rsidP="00CC7BA1">
            <w:pPr>
              <w:jc w:val="center"/>
              <w:rPr>
                <w:rFonts w:ascii="Arial" w:hAnsi="Arial" w:cs="Arial"/>
                <w:sz w:val="20"/>
                <w:szCs w:val="20"/>
              </w:rPr>
            </w:pPr>
            <w:r w:rsidRPr="00374B1B">
              <w:rPr>
                <w:rFonts w:ascii="Arial" w:hAnsi="Arial" w:cs="Arial"/>
                <w:sz w:val="20"/>
                <w:szCs w:val="20"/>
              </w:rPr>
              <w:t>+</w:t>
            </w:r>
            <w:r w:rsidR="00CC7BA1" w:rsidRPr="00374B1B">
              <w:rPr>
                <w:rFonts w:ascii="Arial" w:hAnsi="Arial" w:cs="Arial"/>
                <w:sz w:val="20"/>
                <w:szCs w:val="20"/>
              </w:rPr>
              <w:t>£</w:t>
            </w:r>
            <w:r w:rsidRPr="00374B1B">
              <w:rPr>
                <w:rFonts w:ascii="Arial" w:hAnsi="Arial" w:cs="Arial"/>
                <w:sz w:val="20"/>
                <w:szCs w:val="20"/>
              </w:rPr>
              <w:t>2.16</w:t>
            </w:r>
          </w:p>
        </w:tc>
      </w:tr>
      <w:tr w:rsidR="00CC7BA1" w:rsidRPr="00CC7BA1" w14:paraId="35C2A21A" w14:textId="77777777" w:rsidTr="00374B1B">
        <w:tc>
          <w:tcPr>
            <w:tcW w:w="2358" w:type="dxa"/>
            <w:shd w:val="clear" w:color="auto" w:fill="8DB3E2" w:themeFill="text2" w:themeFillTint="66"/>
          </w:tcPr>
          <w:p w14:paraId="279A30D6" w14:textId="77777777" w:rsidR="00CC7BA1" w:rsidRPr="00CC7BA1" w:rsidRDefault="00CC7BA1" w:rsidP="00CC7BA1">
            <w:pPr>
              <w:rPr>
                <w:rFonts w:ascii="Arial" w:hAnsi="Arial" w:cs="Arial"/>
                <w:sz w:val="20"/>
                <w:szCs w:val="20"/>
              </w:rPr>
            </w:pPr>
            <w:r w:rsidRPr="00CC7BA1">
              <w:rPr>
                <w:rFonts w:ascii="Arial" w:hAnsi="Arial" w:cs="Arial"/>
                <w:sz w:val="20"/>
                <w:szCs w:val="20"/>
              </w:rPr>
              <w:t>Female</w:t>
            </w:r>
          </w:p>
        </w:tc>
        <w:tc>
          <w:tcPr>
            <w:tcW w:w="2347" w:type="dxa"/>
          </w:tcPr>
          <w:p w14:paraId="615045A0" w14:textId="0D34A368" w:rsidR="00CC7BA1" w:rsidRPr="00CC7BA1" w:rsidRDefault="00CC7BA1" w:rsidP="00CC7BA1">
            <w:pPr>
              <w:jc w:val="center"/>
              <w:rPr>
                <w:rFonts w:ascii="Arial" w:hAnsi="Arial" w:cs="Arial"/>
                <w:sz w:val="20"/>
                <w:szCs w:val="20"/>
              </w:rPr>
            </w:pPr>
            <w:r w:rsidRPr="00CC7BA1">
              <w:rPr>
                <w:rFonts w:ascii="Arial" w:hAnsi="Arial" w:cs="Arial"/>
                <w:sz w:val="20"/>
                <w:szCs w:val="20"/>
              </w:rPr>
              <w:t>£16.42</w:t>
            </w:r>
          </w:p>
        </w:tc>
        <w:tc>
          <w:tcPr>
            <w:tcW w:w="2347" w:type="dxa"/>
          </w:tcPr>
          <w:p w14:paraId="5F8BFAB1" w14:textId="516D95DE" w:rsidR="00CC7BA1" w:rsidRPr="00CC7BA1" w:rsidRDefault="00374B1B" w:rsidP="00CC7BA1">
            <w:pPr>
              <w:jc w:val="center"/>
              <w:rPr>
                <w:rFonts w:ascii="Arial" w:hAnsi="Arial" w:cs="Arial"/>
                <w:sz w:val="20"/>
                <w:szCs w:val="20"/>
              </w:rPr>
            </w:pPr>
            <w:r>
              <w:rPr>
                <w:rFonts w:ascii="Arial" w:hAnsi="Arial" w:cs="Arial"/>
                <w:sz w:val="20"/>
                <w:szCs w:val="20"/>
              </w:rPr>
              <w:t>£16.96</w:t>
            </w:r>
          </w:p>
        </w:tc>
        <w:tc>
          <w:tcPr>
            <w:tcW w:w="2354" w:type="dxa"/>
            <w:shd w:val="clear" w:color="auto" w:fill="92D050"/>
          </w:tcPr>
          <w:p w14:paraId="181D43E7" w14:textId="2BBF65F7" w:rsidR="00CC7BA1" w:rsidRPr="00374B1B" w:rsidRDefault="00CC7BA1" w:rsidP="00CC7BA1">
            <w:pPr>
              <w:jc w:val="center"/>
              <w:rPr>
                <w:rFonts w:ascii="Arial" w:hAnsi="Arial" w:cs="Arial"/>
                <w:sz w:val="20"/>
                <w:szCs w:val="20"/>
              </w:rPr>
            </w:pPr>
            <w:r w:rsidRPr="00374B1B">
              <w:rPr>
                <w:rFonts w:ascii="Arial" w:hAnsi="Arial" w:cs="Arial"/>
                <w:sz w:val="20"/>
                <w:szCs w:val="20"/>
              </w:rPr>
              <w:t>+£0.5</w:t>
            </w:r>
            <w:r w:rsidR="00374B1B" w:rsidRPr="00374B1B">
              <w:rPr>
                <w:rFonts w:ascii="Arial" w:hAnsi="Arial" w:cs="Arial"/>
                <w:sz w:val="20"/>
                <w:szCs w:val="20"/>
              </w:rPr>
              <w:t>4</w:t>
            </w:r>
          </w:p>
        </w:tc>
      </w:tr>
      <w:tr w:rsidR="00CC7BA1" w:rsidRPr="00CC7BA1" w14:paraId="6E54125D" w14:textId="77777777" w:rsidTr="00374B1B">
        <w:tc>
          <w:tcPr>
            <w:tcW w:w="2358" w:type="dxa"/>
            <w:shd w:val="clear" w:color="auto" w:fill="8DB3E2" w:themeFill="text2" w:themeFillTint="66"/>
          </w:tcPr>
          <w:p w14:paraId="06D1873B" w14:textId="77777777" w:rsidR="00CC7BA1" w:rsidRPr="00CC7BA1" w:rsidRDefault="00CC7BA1" w:rsidP="00CC7BA1">
            <w:pPr>
              <w:rPr>
                <w:rFonts w:ascii="Arial" w:hAnsi="Arial" w:cs="Arial"/>
                <w:sz w:val="20"/>
                <w:szCs w:val="20"/>
              </w:rPr>
            </w:pPr>
            <w:r w:rsidRPr="00CC7BA1">
              <w:rPr>
                <w:rFonts w:ascii="Arial" w:hAnsi="Arial" w:cs="Arial"/>
                <w:sz w:val="20"/>
                <w:szCs w:val="20"/>
              </w:rPr>
              <w:t>Difference</w:t>
            </w:r>
          </w:p>
        </w:tc>
        <w:tc>
          <w:tcPr>
            <w:tcW w:w="2347" w:type="dxa"/>
          </w:tcPr>
          <w:p w14:paraId="2F3D965C" w14:textId="000C0813" w:rsidR="00CC7BA1" w:rsidRPr="00CC7BA1" w:rsidRDefault="00CC7BA1" w:rsidP="00CC7BA1">
            <w:pPr>
              <w:jc w:val="center"/>
              <w:rPr>
                <w:rFonts w:ascii="Arial" w:hAnsi="Arial" w:cs="Arial"/>
                <w:sz w:val="20"/>
                <w:szCs w:val="20"/>
              </w:rPr>
            </w:pPr>
            <w:r w:rsidRPr="00CC7BA1">
              <w:rPr>
                <w:rFonts w:ascii="Arial" w:hAnsi="Arial" w:cs="Arial"/>
                <w:sz w:val="20"/>
                <w:szCs w:val="20"/>
              </w:rPr>
              <w:t>£6.37</w:t>
            </w:r>
          </w:p>
        </w:tc>
        <w:tc>
          <w:tcPr>
            <w:tcW w:w="2347" w:type="dxa"/>
          </w:tcPr>
          <w:p w14:paraId="68BE1C8A" w14:textId="3CE5C13B" w:rsidR="00CC7BA1" w:rsidRPr="00CC7BA1" w:rsidRDefault="00210E9F" w:rsidP="00CC7BA1">
            <w:pPr>
              <w:jc w:val="center"/>
              <w:rPr>
                <w:rFonts w:ascii="Arial" w:hAnsi="Arial" w:cs="Arial"/>
                <w:sz w:val="20"/>
                <w:szCs w:val="20"/>
              </w:rPr>
            </w:pPr>
            <w:r>
              <w:rPr>
                <w:rFonts w:ascii="Arial" w:hAnsi="Arial" w:cs="Arial"/>
                <w:sz w:val="20"/>
                <w:szCs w:val="20"/>
              </w:rPr>
              <w:t>£7.99</w:t>
            </w:r>
          </w:p>
        </w:tc>
        <w:tc>
          <w:tcPr>
            <w:tcW w:w="2354" w:type="dxa"/>
            <w:shd w:val="clear" w:color="auto" w:fill="FF0000"/>
          </w:tcPr>
          <w:p w14:paraId="6059C128" w14:textId="429C4EB8" w:rsidR="00CC7BA1" w:rsidRPr="00374B1B" w:rsidRDefault="00CC7BA1" w:rsidP="00CC7BA1">
            <w:pPr>
              <w:jc w:val="center"/>
              <w:rPr>
                <w:rFonts w:ascii="Arial" w:hAnsi="Arial" w:cs="Arial"/>
                <w:sz w:val="20"/>
                <w:szCs w:val="20"/>
              </w:rPr>
            </w:pPr>
            <w:r w:rsidRPr="00374B1B">
              <w:rPr>
                <w:rFonts w:ascii="Arial" w:hAnsi="Arial" w:cs="Arial"/>
                <w:sz w:val="20"/>
                <w:szCs w:val="20"/>
              </w:rPr>
              <w:t>£</w:t>
            </w:r>
            <w:r w:rsidR="00374B1B" w:rsidRPr="00374B1B">
              <w:rPr>
                <w:rFonts w:ascii="Arial" w:hAnsi="Arial" w:cs="Arial"/>
                <w:sz w:val="20"/>
                <w:szCs w:val="20"/>
              </w:rPr>
              <w:t>1.62</w:t>
            </w:r>
          </w:p>
        </w:tc>
      </w:tr>
      <w:tr w:rsidR="00CC7BA1" w:rsidRPr="00CC7BA1" w14:paraId="04BD56F4" w14:textId="77777777" w:rsidTr="00374B1B">
        <w:tc>
          <w:tcPr>
            <w:tcW w:w="2358" w:type="dxa"/>
            <w:shd w:val="clear" w:color="auto" w:fill="8DB3E2" w:themeFill="text2" w:themeFillTint="66"/>
          </w:tcPr>
          <w:p w14:paraId="2A517D23" w14:textId="77777777" w:rsidR="00CC7BA1" w:rsidRPr="00CC7BA1" w:rsidRDefault="00CC7BA1" w:rsidP="00CC7BA1">
            <w:pPr>
              <w:rPr>
                <w:rFonts w:ascii="Arial" w:hAnsi="Arial" w:cs="Arial"/>
                <w:sz w:val="20"/>
                <w:szCs w:val="20"/>
              </w:rPr>
            </w:pPr>
            <w:r w:rsidRPr="00CC7BA1">
              <w:rPr>
                <w:rFonts w:ascii="Arial" w:hAnsi="Arial" w:cs="Arial"/>
                <w:sz w:val="20"/>
                <w:szCs w:val="20"/>
              </w:rPr>
              <w:t>Pay Gap</w:t>
            </w:r>
          </w:p>
        </w:tc>
        <w:tc>
          <w:tcPr>
            <w:tcW w:w="2347" w:type="dxa"/>
          </w:tcPr>
          <w:p w14:paraId="133A6B3A" w14:textId="2037322F" w:rsidR="00CC7BA1" w:rsidRPr="00CC7BA1" w:rsidRDefault="00CC7BA1" w:rsidP="00CC7BA1">
            <w:pPr>
              <w:jc w:val="center"/>
              <w:rPr>
                <w:rFonts w:ascii="Arial" w:hAnsi="Arial" w:cs="Arial"/>
                <w:sz w:val="20"/>
                <w:szCs w:val="20"/>
              </w:rPr>
            </w:pPr>
            <w:r w:rsidRPr="00CC7BA1">
              <w:rPr>
                <w:rFonts w:ascii="Arial" w:hAnsi="Arial" w:cs="Arial"/>
                <w:sz w:val="20"/>
                <w:szCs w:val="20"/>
              </w:rPr>
              <w:t>27.9%</w:t>
            </w:r>
          </w:p>
        </w:tc>
        <w:tc>
          <w:tcPr>
            <w:tcW w:w="2347" w:type="dxa"/>
          </w:tcPr>
          <w:p w14:paraId="43305CCC" w14:textId="2BEAC2D4" w:rsidR="00CC7BA1" w:rsidRPr="00CC7BA1" w:rsidRDefault="00374B1B" w:rsidP="00CC7BA1">
            <w:pPr>
              <w:jc w:val="center"/>
              <w:rPr>
                <w:rFonts w:ascii="Arial" w:hAnsi="Arial" w:cs="Arial"/>
                <w:sz w:val="20"/>
                <w:szCs w:val="20"/>
              </w:rPr>
            </w:pPr>
            <w:r>
              <w:rPr>
                <w:rFonts w:ascii="Arial" w:hAnsi="Arial" w:cs="Arial"/>
                <w:sz w:val="20"/>
                <w:szCs w:val="20"/>
              </w:rPr>
              <w:t>32.0%</w:t>
            </w:r>
          </w:p>
        </w:tc>
        <w:tc>
          <w:tcPr>
            <w:tcW w:w="2354" w:type="dxa"/>
            <w:shd w:val="clear" w:color="auto" w:fill="FF0000"/>
          </w:tcPr>
          <w:p w14:paraId="3164D7F3" w14:textId="3D8CB23C" w:rsidR="00CC7BA1" w:rsidRPr="00374B1B" w:rsidRDefault="00CC7BA1" w:rsidP="00CC7BA1">
            <w:pPr>
              <w:jc w:val="center"/>
              <w:rPr>
                <w:rFonts w:ascii="Arial" w:hAnsi="Arial" w:cs="Arial"/>
                <w:sz w:val="20"/>
                <w:szCs w:val="20"/>
              </w:rPr>
            </w:pPr>
            <w:r w:rsidRPr="00374B1B">
              <w:rPr>
                <w:rFonts w:ascii="Arial" w:hAnsi="Arial" w:cs="Arial"/>
                <w:sz w:val="20"/>
                <w:szCs w:val="20"/>
              </w:rPr>
              <w:t>-</w:t>
            </w:r>
            <w:r w:rsidR="00374B1B" w:rsidRPr="00374B1B">
              <w:rPr>
                <w:rFonts w:ascii="Arial" w:hAnsi="Arial" w:cs="Arial"/>
                <w:sz w:val="20"/>
                <w:szCs w:val="20"/>
              </w:rPr>
              <w:t>4.</w:t>
            </w:r>
            <w:r w:rsidR="00BF3460">
              <w:rPr>
                <w:rFonts w:ascii="Arial" w:hAnsi="Arial" w:cs="Arial"/>
                <w:sz w:val="20"/>
                <w:szCs w:val="20"/>
              </w:rPr>
              <w:t>1</w:t>
            </w:r>
            <w:r w:rsidRPr="00374B1B">
              <w:rPr>
                <w:rFonts w:ascii="Arial" w:hAnsi="Arial" w:cs="Arial"/>
                <w:sz w:val="20"/>
                <w:szCs w:val="20"/>
              </w:rPr>
              <w:t>%</w:t>
            </w:r>
          </w:p>
        </w:tc>
      </w:tr>
    </w:tbl>
    <w:p w14:paraId="6EBD81AA" w14:textId="77777777" w:rsidR="001F0E40" w:rsidRPr="00CC7BA1" w:rsidRDefault="001F0E40" w:rsidP="005A3D6D">
      <w:pPr>
        <w:spacing w:after="0" w:line="240" w:lineRule="auto"/>
        <w:rPr>
          <w:rFonts w:ascii="Arial" w:hAnsi="Arial" w:cs="Arial"/>
          <w:sz w:val="24"/>
          <w:szCs w:val="24"/>
          <w:highlight w:val="yellow"/>
        </w:rPr>
      </w:pPr>
    </w:p>
    <w:p w14:paraId="77244B58" w14:textId="77777777" w:rsidR="00641852" w:rsidRPr="00CC7BA1" w:rsidRDefault="00641852" w:rsidP="00641852">
      <w:pPr>
        <w:spacing w:after="0" w:line="240" w:lineRule="auto"/>
        <w:rPr>
          <w:rFonts w:ascii="Arial" w:hAnsi="Arial" w:cs="Arial"/>
          <w:b/>
          <w:sz w:val="24"/>
          <w:szCs w:val="24"/>
        </w:rPr>
      </w:pPr>
      <w:r w:rsidRPr="00CC7BA1">
        <w:rPr>
          <w:rFonts w:ascii="Arial" w:hAnsi="Arial" w:cs="Arial"/>
          <w:b/>
          <w:sz w:val="24"/>
          <w:szCs w:val="24"/>
        </w:rPr>
        <w:t>Median Gender Pay Gap</w:t>
      </w:r>
    </w:p>
    <w:p w14:paraId="466B6116" w14:textId="77777777" w:rsidR="00641852" w:rsidRPr="00CC7BA1" w:rsidRDefault="00641852" w:rsidP="00641852">
      <w:pPr>
        <w:spacing w:after="0" w:line="240" w:lineRule="auto"/>
        <w:rPr>
          <w:rFonts w:ascii="Arial" w:hAnsi="Arial" w:cs="Arial"/>
          <w:b/>
          <w:sz w:val="24"/>
          <w:szCs w:val="24"/>
        </w:rPr>
      </w:pPr>
    </w:p>
    <w:p w14:paraId="2078550C" w14:textId="77777777" w:rsidR="00641852" w:rsidRPr="00210E9F" w:rsidRDefault="00641852" w:rsidP="00641852">
      <w:pPr>
        <w:spacing w:after="0" w:line="240" w:lineRule="auto"/>
        <w:rPr>
          <w:rFonts w:ascii="Arial" w:hAnsi="Arial" w:cs="Arial"/>
          <w:sz w:val="24"/>
          <w:szCs w:val="24"/>
        </w:rPr>
      </w:pPr>
      <w:r w:rsidRPr="00210E9F">
        <w:rPr>
          <w:rFonts w:ascii="Arial" w:hAnsi="Arial" w:cs="Arial"/>
          <w:sz w:val="24"/>
          <w:szCs w:val="24"/>
        </w:rPr>
        <w:t>The median hourly rate is calculated by ranking all employees from the highest paid to the lowest paid, and taking the hourly wage of the person in the middle, so the median gender pay gap is the difference between women’s median hourly wage (the middle paid woman) and men’s median hourly wage (the middle paid man).</w:t>
      </w:r>
    </w:p>
    <w:p w14:paraId="43636ED9" w14:textId="77777777" w:rsidR="00641852" w:rsidRPr="00210E9F" w:rsidRDefault="00641852" w:rsidP="00641852">
      <w:pPr>
        <w:spacing w:after="0" w:line="240" w:lineRule="auto"/>
        <w:rPr>
          <w:rFonts w:ascii="Arial" w:hAnsi="Arial" w:cs="Arial"/>
          <w:b/>
          <w:sz w:val="24"/>
          <w:szCs w:val="24"/>
        </w:rPr>
      </w:pPr>
    </w:p>
    <w:p w14:paraId="58A04B3B" w14:textId="02CFBC28" w:rsidR="00FD6F7E" w:rsidRPr="00210E9F" w:rsidRDefault="00641852" w:rsidP="00FD6F7E">
      <w:pPr>
        <w:spacing w:after="0" w:line="240" w:lineRule="auto"/>
        <w:rPr>
          <w:rFonts w:ascii="Arial" w:hAnsi="Arial" w:cs="Arial"/>
          <w:sz w:val="24"/>
          <w:szCs w:val="24"/>
        </w:rPr>
      </w:pPr>
      <w:r w:rsidRPr="00210E9F">
        <w:rPr>
          <w:rFonts w:ascii="Arial" w:hAnsi="Arial" w:cs="Arial"/>
          <w:sz w:val="24"/>
          <w:szCs w:val="24"/>
        </w:rPr>
        <w:t>The 20</w:t>
      </w:r>
      <w:r w:rsidR="00B37EF1" w:rsidRPr="00210E9F">
        <w:rPr>
          <w:rFonts w:ascii="Arial" w:hAnsi="Arial" w:cs="Arial"/>
          <w:sz w:val="24"/>
          <w:szCs w:val="24"/>
        </w:rPr>
        <w:t>2</w:t>
      </w:r>
      <w:r w:rsidR="00BF3460">
        <w:rPr>
          <w:rFonts w:ascii="Arial" w:hAnsi="Arial" w:cs="Arial"/>
          <w:sz w:val="24"/>
          <w:szCs w:val="24"/>
        </w:rPr>
        <w:t>1</w:t>
      </w:r>
      <w:r w:rsidRPr="00210E9F">
        <w:rPr>
          <w:rFonts w:ascii="Arial" w:hAnsi="Arial" w:cs="Arial"/>
          <w:sz w:val="24"/>
          <w:szCs w:val="24"/>
        </w:rPr>
        <w:t xml:space="preserve"> median gender pay gap for the Trust demonstrates that female staff are paid </w:t>
      </w:r>
      <w:r w:rsidR="00B37EF1" w:rsidRPr="00210E9F">
        <w:rPr>
          <w:rFonts w:ascii="Arial" w:hAnsi="Arial" w:cs="Arial"/>
          <w:sz w:val="24"/>
          <w:szCs w:val="24"/>
        </w:rPr>
        <w:t>1</w:t>
      </w:r>
      <w:r w:rsidR="00210E9F" w:rsidRPr="00210E9F">
        <w:rPr>
          <w:rFonts w:ascii="Arial" w:hAnsi="Arial" w:cs="Arial"/>
          <w:sz w:val="24"/>
          <w:szCs w:val="24"/>
        </w:rPr>
        <w:t>2</w:t>
      </w:r>
      <w:r w:rsidR="00B37EF1" w:rsidRPr="00210E9F">
        <w:rPr>
          <w:rFonts w:ascii="Arial" w:hAnsi="Arial" w:cs="Arial"/>
          <w:sz w:val="24"/>
          <w:szCs w:val="24"/>
        </w:rPr>
        <w:t>.5</w:t>
      </w:r>
      <w:r w:rsidRPr="00210E9F">
        <w:rPr>
          <w:rFonts w:ascii="Arial" w:hAnsi="Arial" w:cs="Arial"/>
          <w:sz w:val="24"/>
          <w:szCs w:val="24"/>
        </w:rPr>
        <w:t>% less than male staff</w:t>
      </w:r>
      <w:r w:rsidR="00FD6F7E" w:rsidRPr="00210E9F">
        <w:rPr>
          <w:rFonts w:ascii="Arial" w:hAnsi="Arial" w:cs="Arial"/>
          <w:sz w:val="24"/>
          <w:szCs w:val="24"/>
        </w:rPr>
        <w:t xml:space="preserve">.  This is </w:t>
      </w:r>
      <w:r w:rsidR="009E2463" w:rsidRPr="00210E9F">
        <w:rPr>
          <w:rFonts w:ascii="Arial" w:hAnsi="Arial" w:cs="Arial"/>
          <w:sz w:val="24"/>
          <w:szCs w:val="24"/>
        </w:rPr>
        <w:t>a</w:t>
      </w:r>
      <w:r w:rsidR="00FD6F7E" w:rsidRPr="00210E9F">
        <w:rPr>
          <w:rFonts w:ascii="Arial" w:hAnsi="Arial" w:cs="Arial"/>
          <w:sz w:val="24"/>
          <w:szCs w:val="24"/>
        </w:rPr>
        <w:t xml:space="preserve"> </w:t>
      </w:r>
      <w:r w:rsidR="00BF3460">
        <w:rPr>
          <w:rFonts w:ascii="Arial" w:hAnsi="Arial" w:cs="Arial"/>
          <w:sz w:val="24"/>
          <w:szCs w:val="24"/>
        </w:rPr>
        <w:t>deterioration</w:t>
      </w:r>
      <w:r w:rsidR="00FD6F7E" w:rsidRPr="00210E9F">
        <w:rPr>
          <w:rFonts w:ascii="Arial" w:hAnsi="Arial" w:cs="Arial"/>
          <w:sz w:val="24"/>
          <w:szCs w:val="24"/>
        </w:rPr>
        <w:t xml:space="preserve"> of </w:t>
      </w:r>
      <w:r w:rsidR="00B37EF1" w:rsidRPr="00210E9F">
        <w:rPr>
          <w:rFonts w:ascii="Arial" w:hAnsi="Arial" w:cs="Arial"/>
          <w:sz w:val="24"/>
          <w:szCs w:val="24"/>
        </w:rPr>
        <w:t>1%</w:t>
      </w:r>
      <w:r w:rsidR="00FD6F7E" w:rsidRPr="00210E9F">
        <w:rPr>
          <w:rFonts w:ascii="Arial" w:hAnsi="Arial" w:cs="Arial"/>
          <w:sz w:val="24"/>
          <w:szCs w:val="24"/>
        </w:rPr>
        <w:t xml:space="preserve"> in the median pay gap from the previous year, as demonstrated in Table 2 below:</w:t>
      </w:r>
    </w:p>
    <w:p w14:paraId="1872EC74" w14:textId="77777777" w:rsidR="00641852" w:rsidRPr="00CC7BA1" w:rsidRDefault="00641852" w:rsidP="00641852">
      <w:pPr>
        <w:spacing w:after="0" w:line="240" w:lineRule="auto"/>
        <w:rPr>
          <w:rFonts w:ascii="Arial" w:hAnsi="Arial" w:cs="Arial"/>
          <w:sz w:val="24"/>
          <w:szCs w:val="24"/>
          <w:highlight w:val="yellow"/>
        </w:rPr>
      </w:pPr>
    </w:p>
    <w:p w14:paraId="0BE5E5B3" w14:textId="77777777" w:rsidR="00B3334E" w:rsidRPr="00CC7BA1" w:rsidRDefault="00B3334E" w:rsidP="00641852">
      <w:pPr>
        <w:spacing w:after="0" w:line="240" w:lineRule="auto"/>
        <w:rPr>
          <w:rFonts w:ascii="Arial" w:hAnsi="Arial" w:cs="Arial"/>
          <w:sz w:val="24"/>
          <w:szCs w:val="24"/>
          <w:highlight w:val="yellow"/>
        </w:rPr>
      </w:pPr>
    </w:p>
    <w:p w14:paraId="0DA9C96A" w14:textId="7F53BDF7" w:rsidR="00641852" w:rsidRPr="00CC7BA1" w:rsidRDefault="00641852" w:rsidP="00641852">
      <w:pPr>
        <w:spacing w:after="0" w:line="240" w:lineRule="auto"/>
        <w:rPr>
          <w:rFonts w:ascii="Arial" w:hAnsi="Arial" w:cs="Arial"/>
          <w:b/>
          <w:sz w:val="24"/>
          <w:szCs w:val="24"/>
        </w:rPr>
      </w:pPr>
      <w:r w:rsidRPr="00CC7BA1">
        <w:rPr>
          <w:rFonts w:ascii="Arial" w:hAnsi="Arial" w:cs="Arial"/>
          <w:b/>
          <w:sz w:val="24"/>
          <w:szCs w:val="24"/>
        </w:rPr>
        <w:lastRenderedPageBreak/>
        <w:t xml:space="preserve">Table </w:t>
      </w:r>
      <w:r w:rsidR="00502AE1" w:rsidRPr="00CC7BA1">
        <w:rPr>
          <w:rFonts w:ascii="Arial" w:hAnsi="Arial" w:cs="Arial"/>
          <w:b/>
          <w:sz w:val="24"/>
          <w:szCs w:val="24"/>
        </w:rPr>
        <w:t>2</w:t>
      </w:r>
      <w:r w:rsidRPr="00CC7BA1">
        <w:rPr>
          <w:rFonts w:ascii="Arial" w:hAnsi="Arial" w:cs="Arial"/>
          <w:b/>
          <w:sz w:val="24"/>
          <w:szCs w:val="24"/>
        </w:rPr>
        <w:t xml:space="preserve"> - </w:t>
      </w:r>
      <w:r w:rsidRPr="00CC7BA1">
        <w:rPr>
          <w:rFonts w:ascii="Arial" w:hAnsi="Arial" w:cs="Arial"/>
          <w:b/>
          <w:bCs/>
          <w:sz w:val="24"/>
          <w:szCs w:val="24"/>
        </w:rPr>
        <w:t>Me</w:t>
      </w:r>
      <w:r w:rsidR="008B2203" w:rsidRPr="00CC7BA1">
        <w:rPr>
          <w:rFonts w:ascii="Arial" w:hAnsi="Arial" w:cs="Arial"/>
          <w:b/>
          <w:bCs/>
          <w:sz w:val="24"/>
          <w:szCs w:val="24"/>
        </w:rPr>
        <w:t>di</w:t>
      </w:r>
      <w:r w:rsidRPr="00CC7BA1">
        <w:rPr>
          <w:rFonts w:ascii="Arial" w:hAnsi="Arial" w:cs="Arial"/>
          <w:b/>
          <w:bCs/>
          <w:sz w:val="24"/>
          <w:szCs w:val="24"/>
        </w:rPr>
        <w:t>an Hourly Rates, the difference and percentage pay gap, from 20</w:t>
      </w:r>
      <w:r w:rsidR="00CC7BA1" w:rsidRPr="00CC7BA1">
        <w:rPr>
          <w:rFonts w:ascii="Arial" w:hAnsi="Arial" w:cs="Arial"/>
          <w:b/>
          <w:bCs/>
          <w:sz w:val="24"/>
          <w:szCs w:val="24"/>
        </w:rPr>
        <w:t>20</w:t>
      </w:r>
      <w:r w:rsidRPr="00CC7BA1">
        <w:rPr>
          <w:rFonts w:ascii="Arial" w:hAnsi="Arial" w:cs="Arial"/>
          <w:b/>
          <w:bCs/>
          <w:sz w:val="24"/>
          <w:szCs w:val="24"/>
        </w:rPr>
        <w:t xml:space="preserve"> to 20</w:t>
      </w:r>
      <w:r w:rsidR="001D1D4E" w:rsidRPr="00CC7BA1">
        <w:rPr>
          <w:rFonts w:ascii="Arial" w:hAnsi="Arial" w:cs="Arial"/>
          <w:b/>
          <w:bCs/>
          <w:sz w:val="24"/>
          <w:szCs w:val="24"/>
        </w:rPr>
        <w:t>2</w:t>
      </w:r>
      <w:r w:rsidR="00CC7BA1" w:rsidRPr="00CC7BA1">
        <w:rPr>
          <w:rFonts w:ascii="Arial" w:hAnsi="Arial" w:cs="Arial"/>
          <w:b/>
          <w:bCs/>
          <w:sz w:val="24"/>
          <w:szCs w:val="24"/>
        </w:rPr>
        <w:t>1</w:t>
      </w:r>
    </w:p>
    <w:tbl>
      <w:tblPr>
        <w:tblStyle w:val="TableGrid"/>
        <w:tblW w:w="0" w:type="auto"/>
        <w:tblLook w:val="04A0" w:firstRow="1" w:lastRow="0" w:firstColumn="1" w:lastColumn="0" w:noHBand="0" w:noVBand="1"/>
      </w:tblPr>
      <w:tblGrid>
        <w:gridCol w:w="2357"/>
        <w:gridCol w:w="2348"/>
        <w:gridCol w:w="2348"/>
        <w:gridCol w:w="2353"/>
      </w:tblGrid>
      <w:tr w:rsidR="001D1D4E" w:rsidRPr="00CC7BA1" w14:paraId="38640A12" w14:textId="77777777" w:rsidTr="00CC7BA1">
        <w:tc>
          <w:tcPr>
            <w:tcW w:w="2357" w:type="dxa"/>
            <w:tcBorders>
              <w:bottom w:val="single" w:sz="4" w:space="0" w:color="auto"/>
            </w:tcBorders>
            <w:shd w:val="clear" w:color="auto" w:fill="8DB3E2" w:themeFill="text2" w:themeFillTint="66"/>
          </w:tcPr>
          <w:p w14:paraId="45A0A2A0" w14:textId="77777777" w:rsidR="001D1D4E" w:rsidRPr="00CC7BA1" w:rsidRDefault="001D1D4E" w:rsidP="001D1D4E">
            <w:pPr>
              <w:jc w:val="center"/>
              <w:rPr>
                <w:rFonts w:ascii="Arial" w:hAnsi="Arial" w:cs="Arial"/>
                <w:sz w:val="20"/>
                <w:szCs w:val="20"/>
              </w:rPr>
            </w:pPr>
          </w:p>
        </w:tc>
        <w:tc>
          <w:tcPr>
            <w:tcW w:w="2348" w:type="dxa"/>
            <w:shd w:val="clear" w:color="auto" w:fill="8DB3E2" w:themeFill="text2" w:themeFillTint="66"/>
          </w:tcPr>
          <w:p w14:paraId="3E8BBA07" w14:textId="21D68F28" w:rsidR="001D1D4E" w:rsidRPr="00CC7BA1" w:rsidRDefault="001D1D4E" w:rsidP="001D1D4E">
            <w:pPr>
              <w:jc w:val="center"/>
              <w:rPr>
                <w:rFonts w:ascii="Arial" w:hAnsi="Arial" w:cs="Arial"/>
                <w:sz w:val="20"/>
                <w:szCs w:val="20"/>
              </w:rPr>
            </w:pPr>
            <w:r w:rsidRPr="00CC7BA1">
              <w:rPr>
                <w:rFonts w:ascii="Arial" w:hAnsi="Arial" w:cs="Arial"/>
                <w:sz w:val="20"/>
                <w:szCs w:val="20"/>
              </w:rPr>
              <w:t>Median Hourly Rate 20</w:t>
            </w:r>
            <w:r w:rsidR="00CC7BA1" w:rsidRPr="00CC7BA1">
              <w:rPr>
                <w:rFonts w:ascii="Arial" w:hAnsi="Arial" w:cs="Arial"/>
                <w:sz w:val="20"/>
                <w:szCs w:val="20"/>
              </w:rPr>
              <w:t>20</w:t>
            </w:r>
          </w:p>
        </w:tc>
        <w:tc>
          <w:tcPr>
            <w:tcW w:w="2348" w:type="dxa"/>
            <w:shd w:val="clear" w:color="auto" w:fill="8DB3E2" w:themeFill="text2" w:themeFillTint="66"/>
          </w:tcPr>
          <w:p w14:paraId="116C7996" w14:textId="63CE128F" w:rsidR="001D1D4E" w:rsidRPr="00CC7BA1" w:rsidRDefault="001D1D4E" w:rsidP="001D1D4E">
            <w:pPr>
              <w:jc w:val="center"/>
              <w:rPr>
                <w:rFonts w:ascii="Arial" w:hAnsi="Arial" w:cs="Arial"/>
                <w:sz w:val="20"/>
                <w:szCs w:val="20"/>
              </w:rPr>
            </w:pPr>
            <w:r w:rsidRPr="00CC7BA1">
              <w:rPr>
                <w:rFonts w:ascii="Arial" w:hAnsi="Arial" w:cs="Arial"/>
                <w:bCs/>
                <w:sz w:val="20"/>
                <w:szCs w:val="20"/>
              </w:rPr>
              <w:t>Median Hourly Rate 202</w:t>
            </w:r>
            <w:r w:rsidR="00CC7BA1" w:rsidRPr="00CC7BA1">
              <w:rPr>
                <w:rFonts w:ascii="Arial" w:hAnsi="Arial" w:cs="Arial"/>
                <w:bCs/>
                <w:sz w:val="20"/>
                <w:szCs w:val="20"/>
              </w:rPr>
              <w:t>1</w:t>
            </w:r>
          </w:p>
        </w:tc>
        <w:tc>
          <w:tcPr>
            <w:tcW w:w="2353" w:type="dxa"/>
            <w:shd w:val="clear" w:color="auto" w:fill="8DB3E2" w:themeFill="text2" w:themeFillTint="66"/>
          </w:tcPr>
          <w:p w14:paraId="09811735" w14:textId="0639B085" w:rsidR="001D1D4E" w:rsidRPr="00CC7BA1" w:rsidRDefault="001D1D4E" w:rsidP="00B37EF1">
            <w:pPr>
              <w:jc w:val="center"/>
              <w:rPr>
                <w:rFonts w:ascii="Arial" w:hAnsi="Arial" w:cs="Arial"/>
                <w:sz w:val="20"/>
                <w:szCs w:val="20"/>
              </w:rPr>
            </w:pPr>
            <w:r w:rsidRPr="00CC7BA1">
              <w:rPr>
                <w:rFonts w:ascii="Arial" w:hAnsi="Arial" w:cs="Arial"/>
                <w:bCs/>
                <w:sz w:val="20"/>
                <w:szCs w:val="20"/>
              </w:rPr>
              <w:t>Median Hourly Rate 20</w:t>
            </w:r>
            <w:r w:rsidR="00B37EF1" w:rsidRPr="00CC7BA1">
              <w:rPr>
                <w:rFonts w:ascii="Arial" w:hAnsi="Arial" w:cs="Arial"/>
                <w:bCs/>
                <w:sz w:val="20"/>
                <w:szCs w:val="20"/>
              </w:rPr>
              <w:t>20</w:t>
            </w:r>
            <w:r w:rsidR="00CC7BA1" w:rsidRPr="00CC7BA1">
              <w:rPr>
                <w:rFonts w:ascii="Arial" w:hAnsi="Arial" w:cs="Arial"/>
                <w:bCs/>
                <w:sz w:val="20"/>
                <w:szCs w:val="20"/>
              </w:rPr>
              <w:t>/21</w:t>
            </w:r>
            <w:r w:rsidRPr="00CC7BA1">
              <w:rPr>
                <w:rFonts w:ascii="Arial" w:hAnsi="Arial" w:cs="Arial"/>
                <w:bCs/>
                <w:sz w:val="20"/>
                <w:szCs w:val="20"/>
              </w:rPr>
              <w:t xml:space="preserve"> Variation</w:t>
            </w:r>
          </w:p>
        </w:tc>
      </w:tr>
      <w:tr w:rsidR="00CC7BA1" w:rsidRPr="00CC7BA1" w14:paraId="433D841B" w14:textId="77777777" w:rsidTr="00210E9F">
        <w:tc>
          <w:tcPr>
            <w:tcW w:w="2357" w:type="dxa"/>
            <w:shd w:val="clear" w:color="auto" w:fill="8DB3E2" w:themeFill="text2" w:themeFillTint="66"/>
          </w:tcPr>
          <w:p w14:paraId="70E328C1" w14:textId="77777777" w:rsidR="00CC7BA1" w:rsidRPr="00CC7BA1" w:rsidRDefault="00CC7BA1" w:rsidP="00CC7BA1">
            <w:pPr>
              <w:rPr>
                <w:rFonts w:ascii="Arial" w:hAnsi="Arial" w:cs="Arial"/>
                <w:sz w:val="20"/>
                <w:szCs w:val="20"/>
              </w:rPr>
            </w:pPr>
            <w:r w:rsidRPr="00CC7BA1">
              <w:rPr>
                <w:rFonts w:ascii="Arial" w:hAnsi="Arial" w:cs="Arial"/>
                <w:sz w:val="20"/>
                <w:szCs w:val="20"/>
              </w:rPr>
              <w:t>Male</w:t>
            </w:r>
          </w:p>
        </w:tc>
        <w:tc>
          <w:tcPr>
            <w:tcW w:w="2348" w:type="dxa"/>
          </w:tcPr>
          <w:p w14:paraId="559F7A9C" w14:textId="4C2B1501" w:rsidR="00CC7BA1" w:rsidRPr="00CC7BA1" w:rsidRDefault="00CC7BA1" w:rsidP="00CC7BA1">
            <w:pPr>
              <w:jc w:val="center"/>
              <w:rPr>
                <w:rFonts w:ascii="Arial" w:hAnsi="Arial" w:cs="Arial"/>
                <w:sz w:val="20"/>
                <w:szCs w:val="20"/>
              </w:rPr>
            </w:pPr>
            <w:r w:rsidRPr="00CC7BA1">
              <w:rPr>
                <w:rFonts w:ascii="Arial" w:hAnsi="Arial" w:cs="Arial"/>
                <w:sz w:val="20"/>
                <w:szCs w:val="20"/>
              </w:rPr>
              <w:t>£16.23</w:t>
            </w:r>
          </w:p>
        </w:tc>
        <w:tc>
          <w:tcPr>
            <w:tcW w:w="2348" w:type="dxa"/>
          </w:tcPr>
          <w:p w14:paraId="622F8E4F" w14:textId="5496709B" w:rsidR="00CC7BA1" w:rsidRPr="00210E9F" w:rsidRDefault="00210E9F" w:rsidP="00CC7BA1">
            <w:pPr>
              <w:jc w:val="center"/>
              <w:rPr>
                <w:rFonts w:ascii="Arial" w:hAnsi="Arial" w:cs="Arial"/>
                <w:sz w:val="20"/>
                <w:szCs w:val="20"/>
              </w:rPr>
            </w:pPr>
            <w:r w:rsidRPr="00210E9F">
              <w:rPr>
                <w:rFonts w:ascii="Arial" w:hAnsi="Arial" w:cs="Arial"/>
                <w:sz w:val="20"/>
                <w:szCs w:val="20"/>
              </w:rPr>
              <w:t>£17.24</w:t>
            </w:r>
          </w:p>
        </w:tc>
        <w:tc>
          <w:tcPr>
            <w:tcW w:w="2353" w:type="dxa"/>
            <w:shd w:val="clear" w:color="auto" w:fill="92D050"/>
          </w:tcPr>
          <w:p w14:paraId="55734C28" w14:textId="34323371" w:rsidR="00CC7BA1" w:rsidRPr="00210E9F" w:rsidRDefault="00210E9F" w:rsidP="00CC7BA1">
            <w:pPr>
              <w:jc w:val="center"/>
              <w:rPr>
                <w:rFonts w:ascii="Arial" w:hAnsi="Arial" w:cs="Arial"/>
                <w:sz w:val="20"/>
                <w:szCs w:val="20"/>
              </w:rPr>
            </w:pPr>
            <w:r w:rsidRPr="00210E9F">
              <w:rPr>
                <w:rFonts w:ascii="Arial" w:hAnsi="Arial" w:cs="Arial"/>
                <w:sz w:val="20"/>
                <w:szCs w:val="20"/>
              </w:rPr>
              <w:t>£1.01</w:t>
            </w:r>
          </w:p>
        </w:tc>
      </w:tr>
      <w:tr w:rsidR="00CC7BA1" w:rsidRPr="00CC7BA1" w14:paraId="5A2B574E" w14:textId="77777777" w:rsidTr="00210E9F">
        <w:tc>
          <w:tcPr>
            <w:tcW w:w="2357" w:type="dxa"/>
            <w:shd w:val="clear" w:color="auto" w:fill="8DB3E2" w:themeFill="text2" w:themeFillTint="66"/>
          </w:tcPr>
          <w:p w14:paraId="2A01D707" w14:textId="77777777" w:rsidR="00CC7BA1" w:rsidRPr="00CC7BA1" w:rsidRDefault="00CC7BA1" w:rsidP="00CC7BA1">
            <w:pPr>
              <w:rPr>
                <w:rFonts w:ascii="Arial" w:hAnsi="Arial" w:cs="Arial"/>
                <w:sz w:val="20"/>
                <w:szCs w:val="20"/>
              </w:rPr>
            </w:pPr>
            <w:r w:rsidRPr="00CC7BA1">
              <w:rPr>
                <w:rFonts w:ascii="Arial" w:hAnsi="Arial" w:cs="Arial"/>
                <w:sz w:val="20"/>
                <w:szCs w:val="20"/>
              </w:rPr>
              <w:t>Female</w:t>
            </w:r>
          </w:p>
        </w:tc>
        <w:tc>
          <w:tcPr>
            <w:tcW w:w="2348" w:type="dxa"/>
          </w:tcPr>
          <w:p w14:paraId="23A2EB81" w14:textId="265B3FF5" w:rsidR="00CC7BA1" w:rsidRPr="00CC7BA1" w:rsidRDefault="00CC7BA1" w:rsidP="00CC7BA1">
            <w:pPr>
              <w:jc w:val="center"/>
              <w:rPr>
                <w:rFonts w:ascii="Arial" w:hAnsi="Arial" w:cs="Arial"/>
                <w:sz w:val="20"/>
                <w:szCs w:val="20"/>
              </w:rPr>
            </w:pPr>
            <w:r w:rsidRPr="00CC7BA1">
              <w:rPr>
                <w:rFonts w:ascii="Arial" w:hAnsi="Arial" w:cs="Arial"/>
                <w:sz w:val="20"/>
                <w:szCs w:val="20"/>
              </w:rPr>
              <w:t>£14.37</w:t>
            </w:r>
          </w:p>
        </w:tc>
        <w:tc>
          <w:tcPr>
            <w:tcW w:w="2348" w:type="dxa"/>
          </w:tcPr>
          <w:p w14:paraId="3C31840A" w14:textId="342FA1A1" w:rsidR="00CC7BA1" w:rsidRPr="00210E9F" w:rsidRDefault="00210E9F" w:rsidP="00CC7BA1">
            <w:pPr>
              <w:jc w:val="center"/>
              <w:rPr>
                <w:rFonts w:ascii="Arial" w:hAnsi="Arial" w:cs="Arial"/>
                <w:sz w:val="20"/>
                <w:szCs w:val="20"/>
              </w:rPr>
            </w:pPr>
            <w:r w:rsidRPr="00210E9F">
              <w:rPr>
                <w:rFonts w:ascii="Arial" w:hAnsi="Arial" w:cs="Arial"/>
                <w:sz w:val="20"/>
                <w:szCs w:val="20"/>
              </w:rPr>
              <w:t>£15.10</w:t>
            </w:r>
          </w:p>
        </w:tc>
        <w:tc>
          <w:tcPr>
            <w:tcW w:w="2353" w:type="dxa"/>
            <w:shd w:val="clear" w:color="auto" w:fill="92D050"/>
          </w:tcPr>
          <w:p w14:paraId="52A334BF" w14:textId="7421A0E5" w:rsidR="00CC7BA1" w:rsidRPr="00210E9F" w:rsidRDefault="00210E9F" w:rsidP="00CC7BA1">
            <w:pPr>
              <w:jc w:val="center"/>
              <w:rPr>
                <w:rFonts w:ascii="Arial" w:hAnsi="Arial" w:cs="Arial"/>
                <w:sz w:val="20"/>
                <w:szCs w:val="20"/>
              </w:rPr>
            </w:pPr>
            <w:r w:rsidRPr="00210E9F">
              <w:rPr>
                <w:rFonts w:ascii="Arial" w:hAnsi="Arial" w:cs="Arial"/>
                <w:sz w:val="20"/>
                <w:szCs w:val="20"/>
              </w:rPr>
              <w:t>£0.73</w:t>
            </w:r>
          </w:p>
        </w:tc>
      </w:tr>
      <w:tr w:rsidR="00CC7BA1" w:rsidRPr="00CC7BA1" w14:paraId="6FD53617" w14:textId="77777777" w:rsidTr="00210E9F">
        <w:tc>
          <w:tcPr>
            <w:tcW w:w="2357" w:type="dxa"/>
            <w:shd w:val="clear" w:color="auto" w:fill="8DB3E2" w:themeFill="text2" w:themeFillTint="66"/>
          </w:tcPr>
          <w:p w14:paraId="4BC135F5" w14:textId="77777777" w:rsidR="00CC7BA1" w:rsidRPr="00CC7BA1" w:rsidRDefault="00CC7BA1" w:rsidP="00CC7BA1">
            <w:pPr>
              <w:rPr>
                <w:rFonts w:ascii="Arial" w:hAnsi="Arial" w:cs="Arial"/>
                <w:sz w:val="20"/>
                <w:szCs w:val="20"/>
              </w:rPr>
            </w:pPr>
            <w:r w:rsidRPr="00CC7BA1">
              <w:rPr>
                <w:rFonts w:ascii="Arial" w:hAnsi="Arial" w:cs="Arial"/>
                <w:sz w:val="20"/>
                <w:szCs w:val="20"/>
              </w:rPr>
              <w:t>Difference</w:t>
            </w:r>
          </w:p>
        </w:tc>
        <w:tc>
          <w:tcPr>
            <w:tcW w:w="2348" w:type="dxa"/>
          </w:tcPr>
          <w:p w14:paraId="4E3FE40D" w14:textId="521809C3" w:rsidR="00CC7BA1" w:rsidRPr="00CC7BA1" w:rsidRDefault="00CC7BA1" w:rsidP="00CC7BA1">
            <w:pPr>
              <w:jc w:val="center"/>
              <w:rPr>
                <w:rFonts w:ascii="Arial" w:hAnsi="Arial" w:cs="Arial"/>
                <w:sz w:val="20"/>
                <w:szCs w:val="20"/>
              </w:rPr>
            </w:pPr>
            <w:r w:rsidRPr="00CC7BA1">
              <w:rPr>
                <w:rFonts w:ascii="Arial" w:hAnsi="Arial" w:cs="Arial"/>
                <w:sz w:val="20"/>
                <w:szCs w:val="20"/>
              </w:rPr>
              <w:t>£1.86</w:t>
            </w:r>
          </w:p>
        </w:tc>
        <w:tc>
          <w:tcPr>
            <w:tcW w:w="2348" w:type="dxa"/>
          </w:tcPr>
          <w:p w14:paraId="041C9DB8" w14:textId="7858A702" w:rsidR="00CC7BA1" w:rsidRPr="00210E9F" w:rsidRDefault="00210E9F" w:rsidP="00CC7BA1">
            <w:pPr>
              <w:jc w:val="center"/>
              <w:rPr>
                <w:rFonts w:ascii="Arial" w:hAnsi="Arial" w:cs="Arial"/>
                <w:sz w:val="20"/>
                <w:szCs w:val="20"/>
              </w:rPr>
            </w:pPr>
            <w:r w:rsidRPr="00210E9F">
              <w:rPr>
                <w:rFonts w:ascii="Arial" w:hAnsi="Arial" w:cs="Arial"/>
                <w:sz w:val="20"/>
                <w:szCs w:val="20"/>
              </w:rPr>
              <w:t>£2.14</w:t>
            </w:r>
          </w:p>
        </w:tc>
        <w:tc>
          <w:tcPr>
            <w:tcW w:w="2353" w:type="dxa"/>
            <w:shd w:val="clear" w:color="auto" w:fill="FF0000"/>
          </w:tcPr>
          <w:p w14:paraId="58DB4AE6" w14:textId="4643D2F7" w:rsidR="00CC7BA1" w:rsidRPr="00210E9F" w:rsidRDefault="00CC7BA1" w:rsidP="00CC7BA1">
            <w:pPr>
              <w:jc w:val="center"/>
              <w:rPr>
                <w:rFonts w:ascii="Arial" w:hAnsi="Arial" w:cs="Arial"/>
                <w:sz w:val="20"/>
                <w:szCs w:val="20"/>
              </w:rPr>
            </w:pPr>
            <w:r w:rsidRPr="00210E9F">
              <w:rPr>
                <w:rFonts w:ascii="Arial" w:hAnsi="Arial" w:cs="Arial"/>
                <w:sz w:val="20"/>
                <w:szCs w:val="20"/>
              </w:rPr>
              <w:t>£0.</w:t>
            </w:r>
            <w:r w:rsidR="00210E9F">
              <w:rPr>
                <w:rFonts w:ascii="Arial" w:hAnsi="Arial" w:cs="Arial"/>
                <w:sz w:val="20"/>
                <w:szCs w:val="20"/>
              </w:rPr>
              <w:t>28</w:t>
            </w:r>
          </w:p>
        </w:tc>
      </w:tr>
      <w:tr w:rsidR="00CC7BA1" w:rsidRPr="00CC7BA1" w14:paraId="401ABE8C" w14:textId="77777777" w:rsidTr="00210E9F">
        <w:tc>
          <w:tcPr>
            <w:tcW w:w="2357" w:type="dxa"/>
            <w:shd w:val="clear" w:color="auto" w:fill="8DB3E2" w:themeFill="text2" w:themeFillTint="66"/>
          </w:tcPr>
          <w:p w14:paraId="6188F6B5" w14:textId="77777777" w:rsidR="00CC7BA1" w:rsidRPr="00CC7BA1" w:rsidRDefault="00CC7BA1" w:rsidP="00CC7BA1">
            <w:pPr>
              <w:rPr>
                <w:rFonts w:ascii="Arial" w:hAnsi="Arial" w:cs="Arial"/>
                <w:sz w:val="20"/>
                <w:szCs w:val="20"/>
              </w:rPr>
            </w:pPr>
            <w:r w:rsidRPr="00CC7BA1">
              <w:rPr>
                <w:rFonts w:ascii="Arial" w:hAnsi="Arial" w:cs="Arial"/>
                <w:sz w:val="20"/>
                <w:szCs w:val="20"/>
              </w:rPr>
              <w:t>Pay Gap</w:t>
            </w:r>
          </w:p>
        </w:tc>
        <w:tc>
          <w:tcPr>
            <w:tcW w:w="2348" w:type="dxa"/>
          </w:tcPr>
          <w:p w14:paraId="5E6D5C63" w14:textId="2540219F" w:rsidR="00CC7BA1" w:rsidRPr="00CC7BA1" w:rsidRDefault="00CC7BA1" w:rsidP="00CC7BA1">
            <w:pPr>
              <w:jc w:val="center"/>
              <w:rPr>
                <w:rFonts w:ascii="Arial" w:hAnsi="Arial" w:cs="Arial"/>
                <w:sz w:val="20"/>
                <w:szCs w:val="20"/>
              </w:rPr>
            </w:pPr>
            <w:r w:rsidRPr="00CC7BA1">
              <w:rPr>
                <w:rFonts w:ascii="Arial" w:hAnsi="Arial" w:cs="Arial"/>
                <w:sz w:val="20"/>
                <w:szCs w:val="20"/>
              </w:rPr>
              <w:t>11.5%</w:t>
            </w:r>
          </w:p>
        </w:tc>
        <w:tc>
          <w:tcPr>
            <w:tcW w:w="2348" w:type="dxa"/>
          </w:tcPr>
          <w:p w14:paraId="247E2B9E" w14:textId="121469E8" w:rsidR="00CC7BA1" w:rsidRPr="00210E9F" w:rsidRDefault="00210E9F" w:rsidP="00CC7BA1">
            <w:pPr>
              <w:jc w:val="center"/>
              <w:rPr>
                <w:rFonts w:ascii="Arial" w:hAnsi="Arial" w:cs="Arial"/>
                <w:sz w:val="20"/>
                <w:szCs w:val="20"/>
              </w:rPr>
            </w:pPr>
            <w:r w:rsidRPr="00210E9F">
              <w:rPr>
                <w:rFonts w:ascii="Arial" w:hAnsi="Arial" w:cs="Arial"/>
                <w:sz w:val="20"/>
                <w:szCs w:val="20"/>
              </w:rPr>
              <w:t>12.5%</w:t>
            </w:r>
          </w:p>
        </w:tc>
        <w:tc>
          <w:tcPr>
            <w:tcW w:w="2353" w:type="dxa"/>
            <w:shd w:val="clear" w:color="auto" w:fill="FF0000"/>
          </w:tcPr>
          <w:p w14:paraId="175C0439" w14:textId="4C162EB5" w:rsidR="00CC7BA1" w:rsidRPr="00210E9F" w:rsidRDefault="00CC7BA1" w:rsidP="00CC7BA1">
            <w:pPr>
              <w:jc w:val="center"/>
              <w:rPr>
                <w:rFonts w:ascii="Arial" w:hAnsi="Arial" w:cs="Arial"/>
                <w:sz w:val="20"/>
                <w:szCs w:val="20"/>
              </w:rPr>
            </w:pPr>
            <w:r w:rsidRPr="00210E9F">
              <w:rPr>
                <w:rFonts w:ascii="Arial" w:hAnsi="Arial" w:cs="Arial"/>
                <w:sz w:val="20"/>
                <w:szCs w:val="20"/>
              </w:rPr>
              <w:t>-1.</w:t>
            </w:r>
            <w:r w:rsidR="00210E9F" w:rsidRPr="00210E9F">
              <w:rPr>
                <w:rFonts w:ascii="Arial" w:hAnsi="Arial" w:cs="Arial"/>
                <w:sz w:val="20"/>
                <w:szCs w:val="20"/>
              </w:rPr>
              <w:t>0</w:t>
            </w:r>
            <w:r w:rsidRPr="00210E9F">
              <w:rPr>
                <w:rFonts w:ascii="Arial" w:hAnsi="Arial" w:cs="Arial"/>
                <w:sz w:val="20"/>
                <w:szCs w:val="20"/>
              </w:rPr>
              <w:t>%</w:t>
            </w:r>
          </w:p>
        </w:tc>
      </w:tr>
    </w:tbl>
    <w:p w14:paraId="5D0CD168" w14:textId="77777777" w:rsidR="00641852" w:rsidRPr="00CC7BA1" w:rsidRDefault="00641852" w:rsidP="00641852">
      <w:pPr>
        <w:spacing w:after="0" w:line="240" w:lineRule="auto"/>
        <w:rPr>
          <w:rFonts w:ascii="Arial" w:hAnsi="Arial" w:cs="Arial"/>
          <w:sz w:val="24"/>
          <w:szCs w:val="24"/>
          <w:highlight w:val="yellow"/>
        </w:rPr>
      </w:pPr>
    </w:p>
    <w:p w14:paraId="4FCA66BC" w14:textId="77777777" w:rsidR="00ED6ED3" w:rsidRPr="00CC7BA1" w:rsidRDefault="00ED6ED3" w:rsidP="00ED6ED3">
      <w:pPr>
        <w:spacing w:after="0" w:line="240" w:lineRule="auto"/>
        <w:rPr>
          <w:rFonts w:ascii="Arial" w:hAnsi="Arial" w:cs="Arial"/>
          <w:b/>
          <w:sz w:val="24"/>
          <w:szCs w:val="24"/>
        </w:rPr>
      </w:pPr>
      <w:r w:rsidRPr="00CC7BA1">
        <w:rPr>
          <w:rFonts w:ascii="Arial" w:hAnsi="Arial" w:cs="Arial"/>
          <w:b/>
          <w:sz w:val="24"/>
          <w:szCs w:val="24"/>
        </w:rPr>
        <w:t>Mean Bonus Gender Pay Gap</w:t>
      </w:r>
    </w:p>
    <w:p w14:paraId="22D41FFA" w14:textId="77777777" w:rsidR="00232E48" w:rsidRPr="00CC7BA1" w:rsidRDefault="00232E48" w:rsidP="00ED6ED3">
      <w:pPr>
        <w:spacing w:after="0" w:line="240" w:lineRule="auto"/>
        <w:rPr>
          <w:rFonts w:ascii="Arial" w:hAnsi="Arial" w:cs="Arial"/>
          <w:b/>
          <w:sz w:val="24"/>
          <w:szCs w:val="24"/>
          <w:highlight w:val="yellow"/>
        </w:rPr>
      </w:pPr>
    </w:p>
    <w:p w14:paraId="3EDB7FF4" w14:textId="77777777" w:rsidR="000736AC" w:rsidRPr="00975A67" w:rsidRDefault="000736AC" w:rsidP="000736AC">
      <w:pPr>
        <w:spacing w:after="0" w:line="240" w:lineRule="auto"/>
        <w:rPr>
          <w:rFonts w:ascii="Arial" w:hAnsi="Arial" w:cs="Arial"/>
          <w:sz w:val="24"/>
          <w:szCs w:val="24"/>
        </w:rPr>
      </w:pPr>
      <w:r w:rsidRPr="00CC7BA1">
        <w:rPr>
          <w:rFonts w:ascii="Arial" w:hAnsi="Arial" w:cs="Arial"/>
          <w:sz w:val="24"/>
          <w:szCs w:val="24"/>
        </w:rPr>
        <w:t xml:space="preserve">This calculation includes the bonuses that were paid to workers on the Clinical Nurse Bank who completed 150 hours of bank work.  This is part of the Trust’s </w:t>
      </w:r>
      <w:r w:rsidRPr="00CC7BA1">
        <w:rPr>
          <w:rFonts w:ascii="Arial" w:hAnsi="Arial" w:cs="Arial"/>
          <w:color w:val="000000"/>
          <w:sz w:val="24"/>
          <w:szCs w:val="24"/>
        </w:rPr>
        <w:t xml:space="preserve">bonus loyalty scheme </w:t>
      </w:r>
      <w:r w:rsidRPr="00CC7BA1">
        <w:rPr>
          <w:rFonts w:ascii="Arial" w:hAnsi="Arial" w:cs="Arial"/>
          <w:sz w:val="24"/>
          <w:szCs w:val="24"/>
        </w:rPr>
        <w:t xml:space="preserve">to increase the numbers of clinical bank workers and reduce the use of agency </w:t>
      </w:r>
      <w:r w:rsidRPr="00975A67">
        <w:rPr>
          <w:rFonts w:ascii="Arial" w:hAnsi="Arial" w:cs="Arial"/>
          <w:sz w:val="24"/>
          <w:szCs w:val="24"/>
        </w:rPr>
        <w:t xml:space="preserve">staff.  Recipients of these bonuses are primarily Nurses, Midwives and Healthcare Assistants.  It also includes any Clinical Excellence Awards (CEA’s) awarded to </w:t>
      </w:r>
      <w:r w:rsidR="00BD4885" w:rsidRPr="00975A67">
        <w:rPr>
          <w:rFonts w:ascii="Arial" w:hAnsi="Arial" w:cs="Arial"/>
          <w:sz w:val="24"/>
          <w:szCs w:val="24"/>
        </w:rPr>
        <w:t>C</w:t>
      </w:r>
      <w:r w:rsidRPr="00975A67">
        <w:rPr>
          <w:rFonts w:ascii="Arial" w:hAnsi="Arial" w:cs="Arial"/>
          <w:sz w:val="24"/>
          <w:szCs w:val="24"/>
        </w:rPr>
        <w:t>onsultants.</w:t>
      </w:r>
    </w:p>
    <w:p w14:paraId="05C88E15" w14:textId="77777777" w:rsidR="000736AC" w:rsidRPr="00975A67" w:rsidRDefault="000736AC" w:rsidP="004447A4">
      <w:pPr>
        <w:spacing w:after="0" w:line="240" w:lineRule="auto"/>
        <w:rPr>
          <w:rFonts w:ascii="Arial" w:hAnsi="Arial" w:cs="Arial"/>
          <w:sz w:val="24"/>
          <w:szCs w:val="24"/>
        </w:rPr>
      </w:pPr>
    </w:p>
    <w:p w14:paraId="79FF7851" w14:textId="6F584E70" w:rsidR="004447A4" w:rsidRPr="00975A67" w:rsidRDefault="00B37AB8" w:rsidP="004447A4">
      <w:pPr>
        <w:spacing w:after="0" w:line="240" w:lineRule="auto"/>
        <w:rPr>
          <w:rFonts w:ascii="Arial" w:hAnsi="Arial" w:cs="Arial"/>
          <w:sz w:val="24"/>
          <w:szCs w:val="24"/>
        </w:rPr>
      </w:pPr>
      <w:r w:rsidRPr="00975A67">
        <w:rPr>
          <w:rFonts w:ascii="Arial" w:hAnsi="Arial" w:cs="Arial"/>
          <w:sz w:val="24"/>
          <w:szCs w:val="24"/>
        </w:rPr>
        <w:t>The 20</w:t>
      </w:r>
      <w:r w:rsidR="00B37EF1" w:rsidRPr="00975A67">
        <w:rPr>
          <w:rFonts w:ascii="Arial" w:hAnsi="Arial" w:cs="Arial"/>
          <w:sz w:val="24"/>
          <w:szCs w:val="24"/>
        </w:rPr>
        <w:t>2</w:t>
      </w:r>
      <w:r w:rsidR="00BF3460" w:rsidRPr="00975A67">
        <w:rPr>
          <w:rFonts w:ascii="Arial" w:hAnsi="Arial" w:cs="Arial"/>
          <w:sz w:val="24"/>
          <w:szCs w:val="24"/>
        </w:rPr>
        <w:t>1</w:t>
      </w:r>
      <w:r w:rsidRPr="00975A67">
        <w:rPr>
          <w:rFonts w:ascii="Arial" w:hAnsi="Arial" w:cs="Arial"/>
          <w:sz w:val="24"/>
          <w:szCs w:val="24"/>
        </w:rPr>
        <w:t xml:space="preserve"> mean bonus gender pay gap for the Trust </w:t>
      </w:r>
      <w:r w:rsidR="00413FDE" w:rsidRPr="00975A67">
        <w:rPr>
          <w:rFonts w:ascii="Arial" w:hAnsi="Arial" w:cs="Arial"/>
          <w:sz w:val="24"/>
          <w:szCs w:val="24"/>
        </w:rPr>
        <w:t>demonstrates that</w:t>
      </w:r>
      <w:r w:rsidRPr="00975A67">
        <w:rPr>
          <w:rFonts w:ascii="Arial" w:hAnsi="Arial" w:cs="Arial"/>
          <w:sz w:val="24"/>
          <w:szCs w:val="24"/>
        </w:rPr>
        <w:t xml:space="preserve"> female staff are paid </w:t>
      </w:r>
      <w:r w:rsidR="00BF3460" w:rsidRPr="00975A67">
        <w:rPr>
          <w:rFonts w:ascii="Arial" w:hAnsi="Arial" w:cs="Arial"/>
          <w:sz w:val="24"/>
          <w:szCs w:val="24"/>
        </w:rPr>
        <w:t xml:space="preserve">81.4% </w:t>
      </w:r>
      <w:r w:rsidR="004447A4" w:rsidRPr="00975A67">
        <w:rPr>
          <w:rFonts w:ascii="Arial" w:hAnsi="Arial" w:cs="Arial"/>
          <w:sz w:val="24"/>
          <w:szCs w:val="24"/>
        </w:rPr>
        <w:t xml:space="preserve">less than male staff.  This is </w:t>
      </w:r>
      <w:r w:rsidR="005F2A01" w:rsidRPr="00975A67">
        <w:rPr>
          <w:rFonts w:ascii="Arial" w:hAnsi="Arial" w:cs="Arial"/>
          <w:sz w:val="24"/>
          <w:szCs w:val="24"/>
        </w:rPr>
        <w:t>a</w:t>
      </w:r>
      <w:r w:rsidR="004447A4" w:rsidRPr="00975A67">
        <w:rPr>
          <w:rFonts w:ascii="Arial" w:hAnsi="Arial" w:cs="Arial"/>
          <w:sz w:val="24"/>
          <w:szCs w:val="24"/>
        </w:rPr>
        <w:t xml:space="preserve"> </w:t>
      </w:r>
      <w:r w:rsidR="00BF3460" w:rsidRPr="00975A67">
        <w:rPr>
          <w:rFonts w:ascii="Arial" w:hAnsi="Arial" w:cs="Arial"/>
          <w:sz w:val="24"/>
          <w:szCs w:val="24"/>
        </w:rPr>
        <w:t>deterioration</w:t>
      </w:r>
      <w:r w:rsidR="004447A4" w:rsidRPr="00975A67">
        <w:rPr>
          <w:rFonts w:ascii="Arial" w:hAnsi="Arial" w:cs="Arial"/>
          <w:sz w:val="24"/>
          <w:szCs w:val="24"/>
        </w:rPr>
        <w:t xml:space="preserve"> of </w:t>
      </w:r>
      <w:r w:rsidR="000736AC" w:rsidRPr="00975A67">
        <w:rPr>
          <w:rFonts w:ascii="Arial" w:hAnsi="Arial" w:cs="Arial"/>
          <w:sz w:val="24"/>
          <w:szCs w:val="24"/>
        </w:rPr>
        <w:t>1.</w:t>
      </w:r>
      <w:r w:rsidR="00BF3460" w:rsidRPr="00975A67">
        <w:rPr>
          <w:rFonts w:ascii="Arial" w:hAnsi="Arial" w:cs="Arial"/>
          <w:sz w:val="24"/>
          <w:szCs w:val="24"/>
        </w:rPr>
        <w:t>1</w:t>
      </w:r>
      <w:r w:rsidR="000736AC" w:rsidRPr="00975A67">
        <w:rPr>
          <w:rFonts w:ascii="Arial" w:hAnsi="Arial" w:cs="Arial"/>
          <w:sz w:val="24"/>
          <w:szCs w:val="24"/>
        </w:rPr>
        <w:t xml:space="preserve">% in the mean bonus gender </w:t>
      </w:r>
      <w:r w:rsidR="004447A4" w:rsidRPr="00975A67">
        <w:rPr>
          <w:rFonts w:ascii="Arial" w:hAnsi="Arial" w:cs="Arial"/>
          <w:sz w:val="24"/>
          <w:szCs w:val="24"/>
        </w:rPr>
        <w:t>pay gap from the previous year, as demonstrated in Table 3 below:</w:t>
      </w:r>
    </w:p>
    <w:p w14:paraId="58B7C092" w14:textId="77777777" w:rsidR="00B37AB8" w:rsidRPr="00CC7BA1" w:rsidRDefault="00B37AB8" w:rsidP="00B37AB8">
      <w:pPr>
        <w:spacing w:after="0" w:line="240" w:lineRule="auto"/>
        <w:rPr>
          <w:rFonts w:ascii="Arial" w:hAnsi="Arial" w:cs="Arial"/>
          <w:sz w:val="24"/>
          <w:szCs w:val="24"/>
          <w:highlight w:val="yellow"/>
        </w:rPr>
      </w:pPr>
    </w:p>
    <w:p w14:paraId="1C6398B4" w14:textId="6B3120AF" w:rsidR="004447A4" w:rsidRPr="00CC7BA1" w:rsidRDefault="004447A4" w:rsidP="004447A4">
      <w:pPr>
        <w:spacing w:after="0" w:line="240" w:lineRule="auto"/>
        <w:rPr>
          <w:rFonts w:ascii="Arial" w:hAnsi="Arial" w:cs="Arial"/>
          <w:b/>
          <w:sz w:val="24"/>
          <w:szCs w:val="24"/>
        </w:rPr>
      </w:pPr>
      <w:r w:rsidRPr="00CC7BA1">
        <w:rPr>
          <w:rFonts w:ascii="Arial" w:hAnsi="Arial" w:cs="Arial"/>
          <w:b/>
          <w:sz w:val="24"/>
          <w:szCs w:val="24"/>
        </w:rPr>
        <w:t xml:space="preserve">Table 3 - </w:t>
      </w:r>
      <w:r w:rsidRPr="00CC7BA1">
        <w:rPr>
          <w:rFonts w:ascii="Arial" w:hAnsi="Arial" w:cs="Arial"/>
          <w:b/>
          <w:bCs/>
          <w:sz w:val="24"/>
          <w:szCs w:val="24"/>
        </w:rPr>
        <w:t>Mean Bonus Rates, the difference and percentage pay gap, from 20</w:t>
      </w:r>
      <w:r w:rsidR="00CC7BA1" w:rsidRPr="00CC7BA1">
        <w:rPr>
          <w:rFonts w:ascii="Arial" w:hAnsi="Arial" w:cs="Arial"/>
          <w:b/>
          <w:bCs/>
          <w:sz w:val="24"/>
          <w:szCs w:val="24"/>
        </w:rPr>
        <w:t>20</w:t>
      </w:r>
      <w:r w:rsidR="00B37EF1" w:rsidRPr="00CC7BA1">
        <w:rPr>
          <w:rFonts w:ascii="Arial" w:hAnsi="Arial" w:cs="Arial"/>
          <w:b/>
          <w:bCs/>
          <w:sz w:val="24"/>
          <w:szCs w:val="24"/>
        </w:rPr>
        <w:t xml:space="preserve"> to 202</w:t>
      </w:r>
      <w:r w:rsidR="00CC7BA1" w:rsidRPr="00CC7BA1">
        <w:rPr>
          <w:rFonts w:ascii="Arial" w:hAnsi="Arial" w:cs="Arial"/>
          <w:b/>
          <w:bCs/>
          <w:sz w:val="24"/>
          <w:szCs w:val="24"/>
        </w:rPr>
        <w:t>1</w:t>
      </w:r>
    </w:p>
    <w:tbl>
      <w:tblPr>
        <w:tblStyle w:val="TableGrid"/>
        <w:tblW w:w="0" w:type="auto"/>
        <w:tblLook w:val="04A0" w:firstRow="1" w:lastRow="0" w:firstColumn="1" w:lastColumn="0" w:noHBand="0" w:noVBand="1"/>
      </w:tblPr>
      <w:tblGrid>
        <w:gridCol w:w="2356"/>
        <w:gridCol w:w="2356"/>
        <w:gridCol w:w="2343"/>
        <w:gridCol w:w="2351"/>
      </w:tblGrid>
      <w:tr w:rsidR="00B37EF1" w:rsidRPr="00CC7BA1" w14:paraId="689BF811" w14:textId="77777777" w:rsidTr="00CC7BA1">
        <w:tc>
          <w:tcPr>
            <w:tcW w:w="2356" w:type="dxa"/>
            <w:tcBorders>
              <w:bottom w:val="single" w:sz="4" w:space="0" w:color="auto"/>
            </w:tcBorders>
            <w:shd w:val="clear" w:color="auto" w:fill="8DB3E2" w:themeFill="text2" w:themeFillTint="66"/>
          </w:tcPr>
          <w:p w14:paraId="33E5E7F1" w14:textId="77777777" w:rsidR="00B37EF1" w:rsidRPr="00CC7BA1" w:rsidRDefault="00B37EF1" w:rsidP="00B37EF1">
            <w:pPr>
              <w:jc w:val="center"/>
              <w:rPr>
                <w:rFonts w:ascii="Arial" w:hAnsi="Arial" w:cs="Arial"/>
                <w:sz w:val="20"/>
                <w:szCs w:val="20"/>
              </w:rPr>
            </w:pPr>
          </w:p>
        </w:tc>
        <w:tc>
          <w:tcPr>
            <w:tcW w:w="2356" w:type="dxa"/>
            <w:shd w:val="clear" w:color="auto" w:fill="8DB3E2" w:themeFill="text2" w:themeFillTint="66"/>
          </w:tcPr>
          <w:p w14:paraId="15FFC505" w14:textId="30DEC7A2" w:rsidR="00B37EF1" w:rsidRPr="00CC7BA1" w:rsidRDefault="00B37EF1" w:rsidP="00B37EF1">
            <w:pPr>
              <w:jc w:val="center"/>
              <w:rPr>
                <w:rFonts w:ascii="Arial" w:hAnsi="Arial" w:cs="Arial"/>
                <w:sz w:val="20"/>
                <w:szCs w:val="20"/>
              </w:rPr>
            </w:pPr>
            <w:r w:rsidRPr="00CC7BA1">
              <w:rPr>
                <w:rFonts w:ascii="Arial" w:hAnsi="Arial" w:cs="Arial"/>
                <w:sz w:val="20"/>
                <w:szCs w:val="20"/>
              </w:rPr>
              <w:t>Mean Bonus Rate 20</w:t>
            </w:r>
            <w:r w:rsidR="00CC7BA1" w:rsidRPr="00CC7BA1">
              <w:rPr>
                <w:rFonts w:ascii="Arial" w:hAnsi="Arial" w:cs="Arial"/>
                <w:sz w:val="20"/>
                <w:szCs w:val="20"/>
              </w:rPr>
              <w:t>20</w:t>
            </w:r>
          </w:p>
        </w:tc>
        <w:tc>
          <w:tcPr>
            <w:tcW w:w="2343" w:type="dxa"/>
            <w:shd w:val="clear" w:color="auto" w:fill="8DB3E2" w:themeFill="text2" w:themeFillTint="66"/>
          </w:tcPr>
          <w:p w14:paraId="10361AB3" w14:textId="47EEFCDD" w:rsidR="00B37EF1" w:rsidRPr="00CC7BA1" w:rsidRDefault="00B37EF1" w:rsidP="00B37EF1">
            <w:pPr>
              <w:jc w:val="center"/>
              <w:rPr>
                <w:rFonts w:ascii="Arial" w:hAnsi="Arial" w:cs="Arial"/>
                <w:sz w:val="20"/>
                <w:szCs w:val="20"/>
              </w:rPr>
            </w:pPr>
            <w:r w:rsidRPr="00CC7BA1">
              <w:rPr>
                <w:rFonts w:ascii="Arial" w:hAnsi="Arial" w:cs="Arial"/>
                <w:bCs/>
                <w:sz w:val="20"/>
                <w:szCs w:val="20"/>
              </w:rPr>
              <w:t>Mean Bonus Rate 202</w:t>
            </w:r>
            <w:r w:rsidR="00CC7BA1" w:rsidRPr="00CC7BA1">
              <w:rPr>
                <w:rFonts w:ascii="Arial" w:hAnsi="Arial" w:cs="Arial"/>
                <w:bCs/>
                <w:sz w:val="20"/>
                <w:szCs w:val="20"/>
              </w:rPr>
              <w:t>1</w:t>
            </w:r>
          </w:p>
        </w:tc>
        <w:tc>
          <w:tcPr>
            <w:tcW w:w="2351" w:type="dxa"/>
            <w:shd w:val="clear" w:color="auto" w:fill="8DB3E2" w:themeFill="text2" w:themeFillTint="66"/>
          </w:tcPr>
          <w:p w14:paraId="06AAFC41" w14:textId="7D0AFA5C" w:rsidR="00B37EF1" w:rsidRPr="00CC7BA1" w:rsidRDefault="00B37EF1" w:rsidP="00B37EF1">
            <w:pPr>
              <w:jc w:val="center"/>
              <w:rPr>
                <w:rFonts w:ascii="Arial" w:hAnsi="Arial" w:cs="Arial"/>
                <w:sz w:val="20"/>
                <w:szCs w:val="20"/>
              </w:rPr>
            </w:pPr>
            <w:r w:rsidRPr="00CC7BA1">
              <w:rPr>
                <w:rFonts w:ascii="Arial" w:hAnsi="Arial" w:cs="Arial"/>
                <w:bCs/>
                <w:sz w:val="20"/>
                <w:szCs w:val="20"/>
              </w:rPr>
              <w:t>Mean Bonus Rate 2020</w:t>
            </w:r>
            <w:r w:rsidR="00CC7BA1" w:rsidRPr="00CC7BA1">
              <w:rPr>
                <w:rFonts w:ascii="Arial" w:hAnsi="Arial" w:cs="Arial"/>
                <w:bCs/>
                <w:sz w:val="20"/>
                <w:szCs w:val="20"/>
              </w:rPr>
              <w:t>/21</w:t>
            </w:r>
            <w:r w:rsidRPr="00CC7BA1">
              <w:rPr>
                <w:rFonts w:ascii="Arial" w:hAnsi="Arial" w:cs="Arial"/>
                <w:bCs/>
                <w:sz w:val="20"/>
                <w:szCs w:val="20"/>
              </w:rPr>
              <w:t xml:space="preserve"> Variation</w:t>
            </w:r>
          </w:p>
        </w:tc>
      </w:tr>
      <w:tr w:rsidR="00CC7BA1" w:rsidRPr="00CC7BA1" w14:paraId="2D80A491" w14:textId="77777777" w:rsidTr="00BF3460">
        <w:tc>
          <w:tcPr>
            <w:tcW w:w="2356" w:type="dxa"/>
            <w:shd w:val="clear" w:color="auto" w:fill="8DB3E2" w:themeFill="text2" w:themeFillTint="66"/>
          </w:tcPr>
          <w:p w14:paraId="428895B1" w14:textId="77777777" w:rsidR="00CC7BA1" w:rsidRPr="00CC7BA1" w:rsidRDefault="00CC7BA1" w:rsidP="00CC7BA1">
            <w:pPr>
              <w:rPr>
                <w:rFonts w:ascii="Arial" w:hAnsi="Arial" w:cs="Arial"/>
                <w:sz w:val="20"/>
                <w:szCs w:val="20"/>
              </w:rPr>
            </w:pPr>
            <w:r w:rsidRPr="00CC7BA1">
              <w:rPr>
                <w:rFonts w:ascii="Arial" w:hAnsi="Arial" w:cs="Arial"/>
                <w:sz w:val="20"/>
                <w:szCs w:val="20"/>
              </w:rPr>
              <w:t>Male</w:t>
            </w:r>
          </w:p>
        </w:tc>
        <w:tc>
          <w:tcPr>
            <w:tcW w:w="2356" w:type="dxa"/>
          </w:tcPr>
          <w:p w14:paraId="0CE38843" w14:textId="517C3C4C" w:rsidR="00CC7BA1" w:rsidRPr="00CC7BA1" w:rsidRDefault="00CC7BA1" w:rsidP="00CC7BA1">
            <w:pPr>
              <w:jc w:val="center"/>
              <w:rPr>
                <w:rFonts w:ascii="Arial" w:hAnsi="Arial" w:cs="Arial"/>
                <w:sz w:val="20"/>
                <w:szCs w:val="20"/>
              </w:rPr>
            </w:pPr>
            <w:r w:rsidRPr="00CC7BA1">
              <w:rPr>
                <w:rFonts w:ascii="Arial" w:hAnsi="Arial" w:cs="Arial"/>
                <w:sz w:val="20"/>
                <w:szCs w:val="20"/>
              </w:rPr>
              <w:t>£5,889.09</w:t>
            </w:r>
          </w:p>
        </w:tc>
        <w:tc>
          <w:tcPr>
            <w:tcW w:w="2343" w:type="dxa"/>
          </w:tcPr>
          <w:p w14:paraId="0FEF2778" w14:textId="4A3F848F" w:rsidR="00CC7BA1" w:rsidRPr="00CC7BA1" w:rsidRDefault="00BF3460" w:rsidP="00CC7BA1">
            <w:pPr>
              <w:jc w:val="center"/>
              <w:rPr>
                <w:rFonts w:ascii="Arial" w:hAnsi="Arial" w:cs="Arial"/>
                <w:sz w:val="20"/>
                <w:szCs w:val="20"/>
              </w:rPr>
            </w:pPr>
            <w:r>
              <w:rPr>
                <w:rFonts w:ascii="Arial" w:hAnsi="Arial" w:cs="Arial"/>
                <w:sz w:val="20"/>
                <w:szCs w:val="20"/>
              </w:rPr>
              <w:t>£6,126.61</w:t>
            </w:r>
          </w:p>
        </w:tc>
        <w:tc>
          <w:tcPr>
            <w:tcW w:w="2351" w:type="dxa"/>
            <w:shd w:val="clear" w:color="auto" w:fill="92D050"/>
          </w:tcPr>
          <w:p w14:paraId="64C9D1C0" w14:textId="1F6E04B9" w:rsidR="00CC7BA1" w:rsidRPr="00BF3460" w:rsidRDefault="00BF3460" w:rsidP="00CC7BA1">
            <w:pPr>
              <w:jc w:val="center"/>
              <w:rPr>
                <w:rFonts w:ascii="Arial" w:hAnsi="Arial" w:cs="Arial"/>
                <w:sz w:val="20"/>
                <w:szCs w:val="20"/>
              </w:rPr>
            </w:pPr>
            <w:r w:rsidRPr="00BF3460">
              <w:rPr>
                <w:rFonts w:ascii="Arial" w:hAnsi="Arial" w:cs="Arial"/>
                <w:sz w:val="20"/>
                <w:szCs w:val="20"/>
              </w:rPr>
              <w:t>£227.52</w:t>
            </w:r>
          </w:p>
        </w:tc>
      </w:tr>
      <w:tr w:rsidR="00CC7BA1" w:rsidRPr="00CC7BA1" w14:paraId="4A12A2DC" w14:textId="77777777" w:rsidTr="00BF3460">
        <w:tc>
          <w:tcPr>
            <w:tcW w:w="2356" w:type="dxa"/>
            <w:shd w:val="clear" w:color="auto" w:fill="8DB3E2" w:themeFill="text2" w:themeFillTint="66"/>
          </w:tcPr>
          <w:p w14:paraId="3B362525" w14:textId="77777777" w:rsidR="00CC7BA1" w:rsidRPr="00CC7BA1" w:rsidRDefault="00CC7BA1" w:rsidP="00CC7BA1">
            <w:pPr>
              <w:rPr>
                <w:rFonts w:ascii="Arial" w:hAnsi="Arial" w:cs="Arial"/>
                <w:sz w:val="20"/>
                <w:szCs w:val="20"/>
              </w:rPr>
            </w:pPr>
            <w:r w:rsidRPr="00CC7BA1">
              <w:rPr>
                <w:rFonts w:ascii="Arial" w:hAnsi="Arial" w:cs="Arial"/>
                <w:sz w:val="20"/>
                <w:szCs w:val="20"/>
              </w:rPr>
              <w:t>Female</w:t>
            </w:r>
          </w:p>
        </w:tc>
        <w:tc>
          <w:tcPr>
            <w:tcW w:w="2356" w:type="dxa"/>
          </w:tcPr>
          <w:p w14:paraId="273BC772" w14:textId="06048D98" w:rsidR="00CC7BA1" w:rsidRPr="00CC7BA1" w:rsidRDefault="00CC7BA1" w:rsidP="00CC7BA1">
            <w:pPr>
              <w:jc w:val="center"/>
              <w:rPr>
                <w:rFonts w:ascii="Arial" w:hAnsi="Arial" w:cs="Arial"/>
                <w:sz w:val="20"/>
                <w:szCs w:val="20"/>
              </w:rPr>
            </w:pPr>
            <w:r w:rsidRPr="00CC7BA1">
              <w:rPr>
                <w:rFonts w:ascii="Arial" w:hAnsi="Arial" w:cs="Arial"/>
                <w:sz w:val="20"/>
                <w:szCs w:val="20"/>
              </w:rPr>
              <w:t>£1,159.92</w:t>
            </w:r>
          </w:p>
        </w:tc>
        <w:tc>
          <w:tcPr>
            <w:tcW w:w="2343" w:type="dxa"/>
          </w:tcPr>
          <w:p w14:paraId="3B5F336F" w14:textId="3BC6350F" w:rsidR="00CC7BA1" w:rsidRPr="00CC7BA1" w:rsidRDefault="00BF3460" w:rsidP="00CC7BA1">
            <w:pPr>
              <w:jc w:val="center"/>
              <w:rPr>
                <w:rFonts w:ascii="Arial" w:hAnsi="Arial" w:cs="Arial"/>
                <w:sz w:val="20"/>
                <w:szCs w:val="20"/>
              </w:rPr>
            </w:pPr>
            <w:r>
              <w:rPr>
                <w:rFonts w:ascii="Arial" w:hAnsi="Arial" w:cs="Arial"/>
                <w:sz w:val="20"/>
                <w:szCs w:val="20"/>
              </w:rPr>
              <w:t>£1,137.86</w:t>
            </w:r>
          </w:p>
        </w:tc>
        <w:tc>
          <w:tcPr>
            <w:tcW w:w="2351" w:type="dxa"/>
            <w:shd w:val="clear" w:color="auto" w:fill="FF0000"/>
          </w:tcPr>
          <w:p w14:paraId="4E450D0E" w14:textId="7D8D05B5" w:rsidR="00CC7BA1" w:rsidRPr="00BF3460" w:rsidRDefault="00BF3460" w:rsidP="00CC7BA1">
            <w:pPr>
              <w:jc w:val="center"/>
              <w:rPr>
                <w:rFonts w:ascii="Arial" w:hAnsi="Arial" w:cs="Arial"/>
                <w:sz w:val="20"/>
                <w:szCs w:val="20"/>
              </w:rPr>
            </w:pPr>
            <w:r w:rsidRPr="00BF3460">
              <w:rPr>
                <w:rFonts w:ascii="Arial" w:hAnsi="Arial" w:cs="Arial"/>
                <w:sz w:val="20"/>
                <w:szCs w:val="20"/>
              </w:rPr>
              <w:t>-£22.06</w:t>
            </w:r>
          </w:p>
        </w:tc>
      </w:tr>
      <w:tr w:rsidR="00CC7BA1" w:rsidRPr="00CC7BA1" w14:paraId="76A78BBC" w14:textId="77777777" w:rsidTr="00975A67">
        <w:tc>
          <w:tcPr>
            <w:tcW w:w="2356" w:type="dxa"/>
            <w:shd w:val="clear" w:color="auto" w:fill="8DB3E2" w:themeFill="text2" w:themeFillTint="66"/>
          </w:tcPr>
          <w:p w14:paraId="47FEA46B" w14:textId="77777777" w:rsidR="00CC7BA1" w:rsidRPr="00CC7BA1" w:rsidRDefault="00CC7BA1" w:rsidP="00CC7BA1">
            <w:pPr>
              <w:rPr>
                <w:rFonts w:ascii="Arial" w:hAnsi="Arial" w:cs="Arial"/>
                <w:sz w:val="20"/>
                <w:szCs w:val="20"/>
              </w:rPr>
            </w:pPr>
            <w:r w:rsidRPr="00CC7BA1">
              <w:rPr>
                <w:rFonts w:ascii="Arial" w:hAnsi="Arial" w:cs="Arial"/>
                <w:sz w:val="20"/>
                <w:szCs w:val="20"/>
              </w:rPr>
              <w:t>Difference</w:t>
            </w:r>
          </w:p>
        </w:tc>
        <w:tc>
          <w:tcPr>
            <w:tcW w:w="2356" w:type="dxa"/>
          </w:tcPr>
          <w:p w14:paraId="0EF67630" w14:textId="05F78CA3" w:rsidR="00CC7BA1" w:rsidRPr="00CC7BA1" w:rsidRDefault="00CC7BA1" w:rsidP="00CC7BA1">
            <w:pPr>
              <w:jc w:val="center"/>
              <w:rPr>
                <w:rFonts w:ascii="Arial" w:hAnsi="Arial" w:cs="Arial"/>
                <w:sz w:val="20"/>
                <w:szCs w:val="20"/>
              </w:rPr>
            </w:pPr>
            <w:r w:rsidRPr="00CC7BA1">
              <w:rPr>
                <w:rFonts w:ascii="Arial" w:hAnsi="Arial" w:cs="Arial"/>
                <w:sz w:val="20"/>
                <w:szCs w:val="20"/>
              </w:rPr>
              <w:t>£4,729.17</w:t>
            </w:r>
          </w:p>
        </w:tc>
        <w:tc>
          <w:tcPr>
            <w:tcW w:w="2343" w:type="dxa"/>
          </w:tcPr>
          <w:p w14:paraId="2020D6B2" w14:textId="009299FE" w:rsidR="00CC7BA1" w:rsidRPr="00CC7BA1" w:rsidRDefault="00BF3460" w:rsidP="00CC7BA1">
            <w:pPr>
              <w:jc w:val="center"/>
              <w:rPr>
                <w:rFonts w:ascii="Arial" w:hAnsi="Arial" w:cs="Arial"/>
                <w:sz w:val="20"/>
                <w:szCs w:val="20"/>
              </w:rPr>
            </w:pPr>
            <w:r>
              <w:rPr>
                <w:rFonts w:ascii="Arial" w:hAnsi="Arial" w:cs="Arial"/>
                <w:sz w:val="20"/>
                <w:szCs w:val="20"/>
              </w:rPr>
              <w:t>£4,988.75</w:t>
            </w:r>
          </w:p>
        </w:tc>
        <w:tc>
          <w:tcPr>
            <w:tcW w:w="2351" w:type="dxa"/>
            <w:shd w:val="clear" w:color="auto" w:fill="FF0000"/>
          </w:tcPr>
          <w:p w14:paraId="26D93A8A" w14:textId="298DAE58" w:rsidR="00CC7BA1" w:rsidRPr="00BF3460" w:rsidRDefault="00975A67" w:rsidP="00CC7BA1">
            <w:pPr>
              <w:jc w:val="center"/>
              <w:rPr>
                <w:rFonts w:ascii="Arial" w:hAnsi="Arial" w:cs="Arial"/>
                <w:sz w:val="20"/>
                <w:szCs w:val="20"/>
              </w:rPr>
            </w:pPr>
            <w:r>
              <w:rPr>
                <w:rFonts w:ascii="Arial" w:hAnsi="Arial" w:cs="Arial"/>
                <w:sz w:val="20"/>
                <w:szCs w:val="20"/>
              </w:rPr>
              <w:t>£259.58</w:t>
            </w:r>
          </w:p>
        </w:tc>
      </w:tr>
      <w:tr w:rsidR="00CC7BA1" w:rsidRPr="00CC7BA1" w14:paraId="6FF0B44C" w14:textId="77777777" w:rsidTr="00BF3460">
        <w:tc>
          <w:tcPr>
            <w:tcW w:w="2356" w:type="dxa"/>
            <w:shd w:val="clear" w:color="auto" w:fill="8DB3E2" w:themeFill="text2" w:themeFillTint="66"/>
          </w:tcPr>
          <w:p w14:paraId="14A88FB4" w14:textId="77777777" w:rsidR="00CC7BA1" w:rsidRPr="00CC7BA1" w:rsidRDefault="00CC7BA1" w:rsidP="00CC7BA1">
            <w:pPr>
              <w:rPr>
                <w:rFonts w:ascii="Arial" w:hAnsi="Arial" w:cs="Arial"/>
                <w:sz w:val="20"/>
                <w:szCs w:val="20"/>
              </w:rPr>
            </w:pPr>
            <w:r w:rsidRPr="00CC7BA1">
              <w:rPr>
                <w:rFonts w:ascii="Arial" w:hAnsi="Arial" w:cs="Arial"/>
                <w:sz w:val="20"/>
                <w:szCs w:val="20"/>
              </w:rPr>
              <w:t>Pay Gap</w:t>
            </w:r>
          </w:p>
        </w:tc>
        <w:tc>
          <w:tcPr>
            <w:tcW w:w="2356" w:type="dxa"/>
          </w:tcPr>
          <w:p w14:paraId="219DAF27" w14:textId="62D484AD" w:rsidR="00CC7BA1" w:rsidRPr="00CC7BA1" w:rsidRDefault="00CC7BA1" w:rsidP="00CC7BA1">
            <w:pPr>
              <w:jc w:val="center"/>
              <w:rPr>
                <w:rFonts w:ascii="Arial" w:hAnsi="Arial" w:cs="Arial"/>
                <w:sz w:val="20"/>
                <w:szCs w:val="20"/>
              </w:rPr>
            </w:pPr>
            <w:r w:rsidRPr="00CC7BA1">
              <w:rPr>
                <w:rFonts w:ascii="Arial" w:hAnsi="Arial" w:cs="Arial"/>
                <w:sz w:val="20"/>
                <w:szCs w:val="20"/>
              </w:rPr>
              <w:t>80.3%</w:t>
            </w:r>
          </w:p>
        </w:tc>
        <w:tc>
          <w:tcPr>
            <w:tcW w:w="2343" w:type="dxa"/>
          </w:tcPr>
          <w:p w14:paraId="39553EF0" w14:textId="48446865" w:rsidR="00CC7BA1" w:rsidRPr="00CC7BA1" w:rsidRDefault="00BF3460" w:rsidP="00CC7BA1">
            <w:pPr>
              <w:jc w:val="center"/>
              <w:rPr>
                <w:rFonts w:ascii="Arial" w:hAnsi="Arial" w:cs="Arial"/>
                <w:sz w:val="20"/>
                <w:szCs w:val="20"/>
              </w:rPr>
            </w:pPr>
            <w:r>
              <w:rPr>
                <w:rFonts w:ascii="Arial" w:hAnsi="Arial" w:cs="Arial"/>
                <w:sz w:val="20"/>
                <w:szCs w:val="20"/>
              </w:rPr>
              <w:t>81.4%</w:t>
            </w:r>
          </w:p>
        </w:tc>
        <w:tc>
          <w:tcPr>
            <w:tcW w:w="2351" w:type="dxa"/>
            <w:shd w:val="clear" w:color="auto" w:fill="FF0000"/>
          </w:tcPr>
          <w:p w14:paraId="165C59E0" w14:textId="3B6626B5" w:rsidR="00CC7BA1" w:rsidRPr="00BF3460" w:rsidRDefault="00975A67" w:rsidP="00CC7BA1">
            <w:pPr>
              <w:jc w:val="center"/>
              <w:rPr>
                <w:rFonts w:ascii="Arial" w:hAnsi="Arial" w:cs="Arial"/>
                <w:sz w:val="20"/>
                <w:szCs w:val="20"/>
              </w:rPr>
            </w:pPr>
            <w:r>
              <w:rPr>
                <w:rFonts w:ascii="Arial" w:hAnsi="Arial" w:cs="Arial"/>
                <w:sz w:val="20"/>
                <w:szCs w:val="20"/>
              </w:rPr>
              <w:t>-</w:t>
            </w:r>
            <w:r w:rsidR="00CC7BA1" w:rsidRPr="00BF3460">
              <w:rPr>
                <w:rFonts w:ascii="Arial" w:hAnsi="Arial" w:cs="Arial"/>
                <w:sz w:val="20"/>
                <w:szCs w:val="20"/>
              </w:rPr>
              <w:t>1.</w:t>
            </w:r>
            <w:r w:rsidR="00BF3460">
              <w:rPr>
                <w:rFonts w:ascii="Arial" w:hAnsi="Arial" w:cs="Arial"/>
                <w:sz w:val="20"/>
                <w:szCs w:val="20"/>
              </w:rPr>
              <w:t>1</w:t>
            </w:r>
            <w:r w:rsidR="00CC7BA1" w:rsidRPr="00BF3460">
              <w:rPr>
                <w:rFonts w:ascii="Arial" w:hAnsi="Arial" w:cs="Arial"/>
                <w:sz w:val="20"/>
                <w:szCs w:val="20"/>
              </w:rPr>
              <w:t>%</w:t>
            </w:r>
          </w:p>
        </w:tc>
      </w:tr>
    </w:tbl>
    <w:p w14:paraId="0041C438" w14:textId="77777777" w:rsidR="004447A4" w:rsidRPr="00CC7BA1" w:rsidRDefault="004447A4" w:rsidP="00B37AB8">
      <w:pPr>
        <w:spacing w:after="0" w:line="240" w:lineRule="auto"/>
        <w:rPr>
          <w:rFonts w:ascii="Arial" w:hAnsi="Arial" w:cs="Arial"/>
          <w:sz w:val="24"/>
          <w:szCs w:val="24"/>
          <w:highlight w:val="yellow"/>
        </w:rPr>
      </w:pPr>
    </w:p>
    <w:p w14:paraId="76114E84" w14:textId="77777777" w:rsidR="00ED6ED3" w:rsidRPr="00975A67" w:rsidRDefault="00ED6ED3" w:rsidP="00ED6ED3">
      <w:pPr>
        <w:spacing w:after="0" w:line="240" w:lineRule="auto"/>
        <w:rPr>
          <w:rFonts w:ascii="Arial" w:hAnsi="Arial" w:cs="Arial"/>
          <w:b/>
          <w:sz w:val="24"/>
          <w:szCs w:val="24"/>
        </w:rPr>
      </w:pPr>
      <w:r w:rsidRPr="00975A67">
        <w:rPr>
          <w:rFonts w:ascii="Arial" w:hAnsi="Arial" w:cs="Arial"/>
          <w:b/>
          <w:sz w:val="24"/>
          <w:szCs w:val="24"/>
        </w:rPr>
        <w:t>Median Bonus Gender Pay Gap</w:t>
      </w:r>
    </w:p>
    <w:p w14:paraId="10FE044F" w14:textId="77777777" w:rsidR="000736AC" w:rsidRPr="00975A67" w:rsidRDefault="000736AC" w:rsidP="00ED6ED3">
      <w:pPr>
        <w:spacing w:after="0" w:line="240" w:lineRule="auto"/>
        <w:rPr>
          <w:rFonts w:ascii="Arial" w:hAnsi="Arial" w:cs="Arial"/>
          <w:b/>
          <w:sz w:val="24"/>
          <w:szCs w:val="24"/>
        </w:rPr>
      </w:pPr>
    </w:p>
    <w:p w14:paraId="7BF81134" w14:textId="313BB133" w:rsidR="000736AC" w:rsidRPr="00975A67" w:rsidRDefault="000736AC" w:rsidP="000736AC">
      <w:pPr>
        <w:spacing w:after="0" w:line="240" w:lineRule="auto"/>
        <w:rPr>
          <w:rFonts w:ascii="Arial" w:hAnsi="Arial" w:cs="Arial"/>
          <w:sz w:val="24"/>
          <w:szCs w:val="24"/>
        </w:rPr>
      </w:pPr>
      <w:r w:rsidRPr="00975A67">
        <w:rPr>
          <w:rFonts w:ascii="Arial" w:hAnsi="Arial" w:cs="Arial"/>
          <w:sz w:val="24"/>
          <w:szCs w:val="24"/>
        </w:rPr>
        <w:t>The 20</w:t>
      </w:r>
      <w:r w:rsidR="00E3048F" w:rsidRPr="00975A67">
        <w:rPr>
          <w:rFonts w:ascii="Arial" w:hAnsi="Arial" w:cs="Arial"/>
          <w:sz w:val="24"/>
          <w:szCs w:val="24"/>
        </w:rPr>
        <w:t>2</w:t>
      </w:r>
      <w:r w:rsidR="00975A67" w:rsidRPr="00975A67">
        <w:rPr>
          <w:rFonts w:ascii="Arial" w:hAnsi="Arial" w:cs="Arial"/>
          <w:sz w:val="24"/>
          <w:szCs w:val="24"/>
        </w:rPr>
        <w:t>1</w:t>
      </w:r>
      <w:r w:rsidRPr="00975A67">
        <w:rPr>
          <w:rFonts w:ascii="Arial" w:hAnsi="Arial" w:cs="Arial"/>
          <w:sz w:val="24"/>
          <w:szCs w:val="24"/>
        </w:rPr>
        <w:t xml:space="preserve"> median bonus gender pay gap for the Trust demonstrates that female staff are paid </w:t>
      </w:r>
      <w:r w:rsidR="00975A67" w:rsidRPr="00975A67">
        <w:rPr>
          <w:rFonts w:ascii="Arial" w:hAnsi="Arial" w:cs="Arial"/>
          <w:sz w:val="24"/>
          <w:szCs w:val="24"/>
        </w:rPr>
        <w:t>82.1</w:t>
      </w:r>
      <w:r w:rsidRPr="00975A67">
        <w:rPr>
          <w:rFonts w:ascii="Arial" w:hAnsi="Arial" w:cs="Arial"/>
          <w:sz w:val="24"/>
          <w:szCs w:val="24"/>
        </w:rPr>
        <w:t xml:space="preserve">% less than male staff.  This is </w:t>
      </w:r>
      <w:r w:rsidR="00BD4885" w:rsidRPr="00975A67">
        <w:rPr>
          <w:rFonts w:ascii="Arial" w:hAnsi="Arial" w:cs="Arial"/>
          <w:sz w:val="24"/>
          <w:szCs w:val="24"/>
        </w:rPr>
        <w:t>a</w:t>
      </w:r>
      <w:r w:rsidRPr="00975A67">
        <w:rPr>
          <w:rFonts w:ascii="Arial" w:hAnsi="Arial" w:cs="Arial"/>
          <w:sz w:val="24"/>
          <w:szCs w:val="24"/>
        </w:rPr>
        <w:t xml:space="preserve"> </w:t>
      </w:r>
      <w:r w:rsidR="00BF3460" w:rsidRPr="00975A67">
        <w:rPr>
          <w:rFonts w:ascii="Arial" w:hAnsi="Arial" w:cs="Arial"/>
          <w:sz w:val="24"/>
          <w:szCs w:val="24"/>
        </w:rPr>
        <w:t>deterioration</w:t>
      </w:r>
      <w:r w:rsidRPr="00975A67">
        <w:rPr>
          <w:rFonts w:ascii="Arial" w:hAnsi="Arial" w:cs="Arial"/>
          <w:sz w:val="24"/>
          <w:szCs w:val="24"/>
        </w:rPr>
        <w:t xml:space="preserve"> of </w:t>
      </w:r>
      <w:r w:rsidR="00975A67" w:rsidRPr="00975A67">
        <w:rPr>
          <w:rFonts w:ascii="Arial" w:hAnsi="Arial" w:cs="Arial"/>
          <w:sz w:val="24"/>
          <w:szCs w:val="24"/>
        </w:rPr>
        <w:t>3.8</w:t>
      </w:r>
      <w:r w:rsidRPr="00975A67">
        <w:rPr>
          <w:rFonts w:ascii="Arial" w:hAnsi="Arial" w:cs="Arial"/>
          <w:sz w:val="24"/>
          <w:szCs w:val="24"/>
        </w:rPr>
        <w:t>% in the me</w:t>
      </w:r>
      <w:r w:rsidR="009F17A8" w:rsidRPr="00975A67">
        <w:rPr>
          <w:rFonts w:ascii="Arial" w:hAnsi="Arial" w:cs="Arial"/>
          <w:sz w:val="24"/>
          <w:szCs w:val="24"/>
        </w:rPr>
        <w:t>di</w:t>
      </w:r>
      <w:r w:rsidRPr="00975A67">
        <w:rPr>
          <w:rFonts w:ascii="Arial" w:hAnsi="Arial" w:cs="Arial"/>
          <w:sz w:val="24"/>
          <w:szCs w:val="24"/>
        </w:rPr>
        <w:t>an bonus gender pay gap from the previous year, as demonstrated in Table 4 below:</w:t>
      </w:r>
    </w:p>
    <w:p w14:paraId="76B8F52B" w14:textId="77777777" w:rsidR="000736AC" w:rsidRPr="00CC7BA1" w:rsidRDefault="000736AC" w:rsidP="000736AC">
      <w:pPr>
        <w:spacing w:after="0" w:line="240" w:lineRule="auto"/>
        <w:rPr>
          <w:rFonts w:ascii="Arial" w:hAnsi="Arial" w:cs="Arial"/>
          <w:sz w:val="24"/>
          <w:szCs w:val="24"/>
          <w:highlight w:val="yellow"/>
        </w:rPr>
      </w:pPr>
    </w:p>
    <w:p w14:paraId="30A26770" w14:textId="7A32FE50" w:rsidR="000736AC" w:rsidRPr="00CC7BA1" w:rsidRDefault="000736AC" w:rsidP="000736AC">
      <w:pPr>
        <w:spacing w:after="0" w:line="240" w:lineRule="auto"/>
        <w:rPr>
          <w:rFonts w:ascii="Arial" w:hAnsi="Arial" w:cs="Arial"/>
          <w:b/>
          <w:sz w:val="24"/>
          <w:szCs w:val="24"/>
        </w:rPr>
      </w:pPr>
      <w:r w:rsidRPr="00CC7BA1">
        <w:rPr>
          <w:rFonts w:ascii="Arial" w:hAnsi="Arial" w:cs="Arial"/>
          <w:b/>
          <w:sz w:val="24"/>
          <w:szCs w:val="24"/>
        </w:rPr>
        <w:t xml:space="preserve">Table 4 - </w:t>
      </w:r>
      <w:r w:rsidRPr="00CC7BA1">
        <w:rPr>
          <w:rFonts w:ascii="Arial" w:hAnsi="Arial" w:cs="Arial"/>
          <w:b/>
          <w:bCs/>
          <w:sz w:val="24"/>
          <w:szCs w:val="24"/>
        </w:rPr>
        <w:t>Median Bonus Rates, the difference and percentage pay gap, from 20</w:t>
      </w:r>
      <w:r w:rsidR="00CC7BA1" w:rsidRPr="00CC7BA1">
        <w:rPr>
          <w:rFonts w:ascii="Arial" w:hAnsi="Arial" w:cs="Arial"/>
          <w:b/>
          <w:bCs/>
          <w:sz w:val="24"/>
          <w:szCs w:val="24"/>
        </w:rPr>
        <w:t>20</w:t>
      </w:r>
      <w:r w:rsidRPr="00CC7BA1">
        <w:rPr>
          <w:rFonts w:ascii="Arial" w:hAnsi="Arial" w:cs="Arial"/>
          <w:b/>
          <w:bCs/>
          <w:sz w:val="24"/>
          <w:szCs w:val="24"/>
        </w:rPr>
        <w:t xml:space="preserve"> to 20</w:t>
      </w:r>
      <w:r w:rsidR="00B37EF1" w:rsidRPr="00CC7BA1">
        <w:rPr>
          <w:rFonts w:ascii="Arial" w:hAnsi="Arial" w:cs="Arial"/>
          <w:b/>
          <w:bCs/>
          <w:sz w:val="24"/>
          <w:szCs w:val="24"/>
        </w:rPr>
        <w:t>2</w:t>
      </w:r>
      <w:r w:rsidR="00CC7BA1" w:rsidRPr="00CC7BA1">
        <w:rPr>
          <w:rFonts w:ascii="Arial" w:hAnsi="Arial" w:cs="Arial"/>
          <w:b/>
          <w:bCs/>
          <w:sz w:val="24"/>
          <w:szCs w:val="24"/>
        </w:rPr>
        <w:t>1</w:t>
      </w:r>
    </w:p>
    <w:tbl>
      <w:tblPr>
        <w:tblStyle w:val="TableGrid"/>
        <w:tblW w:w="0" w:type="auto"/>
        <w:tblLook w:val="04A0" w:firstRow="1" w:lastRow="0" w:firstColumn="1" w:lastColumn="0" w:noHBand="0" w:noVBand="1"/>
      </w:tblPr>
      <w:tblGrid>
        <w:gridCol w:w="2355"/>
        <w:gridCol w:w="2355"/>
        <w:gridCol w:w="2345"/>
        <w:gridCol w:w="2351"/>
      </w:tblGrid>
      <w:tr w:rsidR="00B37EF1" w:rsidRPr="00CC7BA1" w14:paraId="586653EF" w14:textId="77777777" w:rsidTr="00723ACE">
        <w:tc>
          <w:tcPr>
            <w:tcW w:w="2355" w:type="dxa"/>
            <w:tcBorders>
              <w:bottom w:val="single" w:sz="4" w:space="0" w:color="auto"/>
            </w:tcBorders>
            <w:shd w:val="clear" w:color="auto" w:fill="8DB3E2" w:themeFill="text2" w:themeFillTint="66"/>
          </w:tcPr>
          <w:p w14:paraId="6166EE0E" w14:textId="77777777" w:rsidR="00B37EF1" w:rsidRPr="00CC7BA1" w:rsidRDefault="00B37EF1" w:rsidP="00B37EF1">
            <w:pPr>
              <w:jc w:val="center"/>
              <w:rPr>
                <w:rFonts w:ascii="Arial" w:hAnsi="Arial" w:cs="Arial"/>
                <w:sz w:val="20"/>
                <w:szCs w:val="20"/>
              </w:rPr>
            </w:pPr>
          </w:p>
        </w:tc>
        <w:tc>
          <w:tcPr>
            <w:tcW w:w="2355" w:type="dxa"/>
            <w:shd w:val="clear" w:color="auto" w:fill="8DB3E2" w:themeFill="text2" w:themeFillTint="66"/>
          </w:tcPr>
          <w:p w14:paraId="44C77C08" w14:textId="34E3349A" w:rsidR="00B37EF1" w:rsidRPr="00CC7BA1" w:rsidRDefault="00B37EF1" w:rsidP="00B37EF1">
            <w:pPr>
              <w:jc w:val="center"/>
              <w:rPr>
                <w:rFonts w:ascii="Arial" w:hAnsi="Arial" w:cs="Arial"/>
                <w:sz w:val="20"/>
                <w:szCs w:val="20"/>
              </w:rPr>
            </w:pPr>
            <w:r w:rsidRPr="00CC7BA1">
              <w:rPr>
                <w:rFonts w:ascii="Arial" w:hAnsi="Arial" w:cs="Arial"/>
                <w:sz w:val="20"/>
                <w:szCs w:val="20"/>
              </w:rPr>
              <w:t>Median Bonus Rate 20</w:t>
            </w:r>
            <w:r w:rsidR="00CC7BA1" w:rsidRPr="00CC7BA1">
              <w:rPr>
                <w:rFonts w:ascii="Arial" w:hAnsi="Arial" w:cs="Arial"/>
                <w:sz w:val="20"/>
                <w:szCs w:val="20"/>
              </w:rPr>
              <w:t>20</w:t>
            </w:r>
          </w:p>
        </w:tc>
        <w:tc>
          <w:tcPr>
            <w:tcW w:w="2345" w:type="dxa"/>
            <w:shd w:val="clear" w:color="auto" w:fill="8DB3E2" w:themeFill="text2" w:themeFillTint="66"/>
          </w:tcPr>
          <w:p w14:paraId="33EE1CCB" w14:textId="363D609A" w:rsidR="00B37EF1" w:rsidRPr="00CC7BA1" w:rsidRDefault="00B37EF1" w:rsidP="00B37EF1">
            <w:pPr>
              <w:jc w:val="center"/>
              <w:rPr>
                <w:rFonts w:ascii="Arial" w:hAnsi="Arial" w:cs="Arial"/>
                <w:sz w:val="20"/>
                <w:szCs w:val="20"/>
              </w:rPr>
            </w:pPr>
            <w:r w:rsidRPr="00CC7BA1">
              <w:rPr>
                <w:rFonts w:ascii="Arial" w:hAnsi="Arial" w:cs="Arial"/>
                <w:bCs/>
                <w:sz w:val="20"/>
                <w:szCs w:val="20"/>
              </w:rPr>
              <w:t>Median Bonus Rate 202</w:t>
            </w:r>
            <w:r w:rsidR="00CC7BA1" w:rsidRPr="00CC7BA1">
              <w:rPr>
                <w:rFonts w:ascii="Arial" w:hAnsi="Arial" w:cs="Arial"/>
                <w:bCs/>
                <w:sz w:val="20"/>
                <w:szCs w:val="20"/>
              </w:rPr>
              <w:t>1</w:t>
            </w:r>
          </w:p>
        </w:tc>
        <w:tc>
          <w:tcPr>
            <w:tcW w:w="2351" w:type="dxa"/>
            <w:shd w:val="clear" w:color="auto" w:fill="8DB3E2" w:themeFill="text2" w:themeFillTint="66"/>
          </w:tcPr>
          <w:p w14:paraId="50D36213" w14:textId="30147F17" w:rsidR="00B37EF1" w:rsidRPr="00CC7BA1" w:rsidRDefault="00B37EF1" w:rsidP="00B37EF1">
            <w:pPr>
              <w:jc w:val="center"/>
              <w:rPr>
                <w:rFonts w:ascii="Arial" w:hAnsi="Arial" w:cs="Arial"/>
                <w:sz w:val="20"/>
                <w:szCs w:val="20"/>
              </w:rPr>
            </w:pPr>
            <w:r w:rsidRPr="00CC7BA1">
              <w:rPr>
                <w:rFonts w:ascii="Arial" w:hAnsi="Arial" w:cs="Arial"/>
                <w:bCs/>
                <w:sz w:val="20"/>
                <w:szCs w:val="20"/>
              </w:rPr>
              <w:t>Median Bonus Rate 2020</w:t>
            </w:r>
            <w:r w:rsidR="00CC7BA1" w:rsidRPr="00CC7BA1">
              <w:rPr>
                <w:rFonts w:ascii="Arial" w:hAnsi="Arial" w:cs="Arial"/>
                <w:bCs/>
                <w:sz w:val="20"/>
                <w:szCs w:val="20"/>
              </w:rPr>
              <w:t>/21</w:t>
            </w:r>
            <w:r w:rsidRPr="00CC7BA1">
              <w:rPr>
                <w:rFonts w:ascii="Arial" w:hAnsi="Arial" w:cs="Arial"/>
                <w:bCs/>
                <w:sz w:val="20"/>
                <w:szCs w:val="20"/>
              </w:rPr>
              <w:t xml:space="preserve"> Variation</w:t>
            </w:r>
          </w:p>
        </w:tc>
      </w:tr>
      <w:tr w:rsidR="00723ACE" w:rsidRPr="00CC7BA1" w14:paraId="61E99FEB" w14:textId="77777777" w:rsidTr="00975A67">
        <w:tc>
          <w:tcPr>
            <w:tcW w:w="2355" w:type="dxa"/>
            <w:shd w:val="clear" w:color="auto" w:fill="8DB3E2" w:themeFill="text2" w:themeFillTint="66"/>
          </w:tcPr>
          <w:p w14:paraId="68AEDA47" w14:textId="77777777" w:rsidR="00723ACE" w:rsidRPr="00723ACE" w:rsidRDefault="00723ACE" w:rsidP="00723ACE">
            <w:pPr>
              <w:rPr>
                <w:rFonts w:ascii="Arial" w:hAnsi="Arial" w:cs="Arial"/>
                <w:sz w:val="20"/>
                <w:szCs w:val="20"/>
              </w:rPr>
            </w:pPr>
            <w:r w:rsidRPr="00723ACE">
              <w:rPr>
                <w:rFonts w:ascii="Arial" w:hAnsi="Arial" w:cs="Arial"/>
                <w:sz w:val="20"/>
                <w:szCs w:val="20"/>
              </w:rPr>
              <w:t>Male</w:t>
            </w:r>
          </w:p>
        </w:tc>
        <w:tc>
          <w:tcPr>
            <w:tcW w:w="2355" w:type="dxa"/>
          </w:tcPr>
          <w:p w14:paraId="16F8C98F" w14:textId="19215BE2" w:rsidR="00723ACE" w:rsidRPr="00723ACE" w:rsidRDefault="00723ACE" w:rsidP="00723ACE">
            <w:pPr>
              <w:jc w:val="center"/>
              <w:rPr>
                <w:rFonts w:ascii="Arial" w:hAnsi="Arial" w:cs="Arial"/>
                <w:sz w:val="20"/>
                <w:szCs w:val="20"/>
              </w:rPr>
            </w:pPr>
            <w:r w:rsidRPr="00723ACE">
              <w:rPr>
                <w:rFonts w:ascii="Arial" w:hAnsi="Arial" w:cs="Arial"/>
                <w:sz w:val="20"/>
                <w:szCs w:val="20"/>
              </w:rPr>
              <w:t>£2764.63</w:t>
            </w:r>
          </w:p>
        </w:tc>
        <w:tc>
          <w:tcPr>
            <w:tcW w:w="2345" w:type="dxa"/>
          </w:tcPr>
          <w:p w14:paraId="61593EC6" w14:textId="794CEF3E" w:rsidR="00723ACE" w:rsidRPr="00975A67" w:rsidRDefault="00975A67" w:rsidP="00723ACE">
            <w:pPr>
              <w:jc w:val="center"/>
              <w:rPr>
                <w:rFonts w:ascii="Arial" w:hAnsi="Arial" w:cs="Arial"/>
                <w:sz w:val="20"/>
                <w:szCs w:val="20"/>
              </w:rPr>
            </w:pPr>
            <w:r w:rsidRPr="00975A67">
              <w:rPr>
                <w:rFonts w:ascii="Arial" w:hAnsi="Arial" w:cs="Arial"/>
                <w:sz w:val="20"/>
                <w:szCs w:val="20"/>
              </w:rPr>
              <w:t>£2,515.27</w:t>
            </w:r>
          </w:p>
        </w:tc>
        <w:tc>
          <w:tcPr>
            <w:tcW w:w="2351" w:type="dxa"/>
            <w:shd w:val="clear" w:color="auto" w:fill="FF0000"/>
          </w:tcPr>
          <w:p w14:paraId="37CA2B3D" w14:textId="7968A111" w:rsidR="00723ACE" w:rsidRPr="00975A67" w:rsidRDefault="00723ACE" w:rsidP="00723ACE">
            <w:pPr>
              <w:jc w:val="center"/>
              <w:rPr>
                <w:rFonts w:ascii="Arial" w:hAnsi="Arial" w:cs="Arial"/>
                <w:sz w:val="20"/>
                <w:szCs w:val="20"/>
              </w:rPr>
            </w:pPr>
            <w:r w:rsidRPr="00975A67">
              <w:rPr>
                <w:rFonts w:ascii="Arial" w:hAnsi="Arial" w:cs="Arial"/>
                <w:sz w:val="20"/>
                <w:szCs w:val="20"/>
              </w:rPr>
              <w:t>-£</w:t>
            </w:r>
            <w:r w:rsidR="00975A67" w:rsidRPr="00975A67">
              <w:rPr>
                <w:rFonts w:ascii="Arial" w:hAnsi="Arial" w:cs="Arial"/>
                <w:sz w:val="20"/>
                <w:szCs w:val="20"/>
              </w:rPr>
              <w:t>249.36</w:t>
            </w:r>
          </w:p>
        </w:tc>
      </w:tr>
      <w:tr w:rsidR="00723ACE" w:rsidRPr="00CC7BA1" w14:paraId="4F827F5B" w14:textId="77777777" w:rsidTr="00975A67">
        <w:tc>
          <w:tcPr>
            <w:tcW w:w="2355" w:type="dxa"/>
            <w:shd w:val="clear" w:color="auto" w:fill="8DB3E2" w:themeFill="text2" w:themeFillTint="66"/>
          </w:tcPr>
          <w:p w14:paraId="5AA8F5A0" w14:textId="77777777" w:rsidR="00723ACE" w:rsidRPr="00723ACE" w:rsidRDefault="00723ACE" w:rsidP="00723ACE">
            <w:pPr>
              <w:rPr>
                <w:rFonts w:ascii="Arial" w:hAnsi="Arial" w:cs="Arial"/>
                <w:sz w:val="20"/>
                <w:szCs w:val="20"/>
              </w:rPr>
            </w:pPr>
            <w:r w:rsidRPr="00723ACE">
              <w:rPr>
                <w:rFonts w:ascii="Arial" w:hAnsi="Arial" w:cs="Arial"/>
                <w:sz w:val="20"/>
                <w:szCs w:val="20"/>
              </w:rPr>
              <w:t>Female</w:t>
            </w:r>
          </w:p>
        </w:tc>
        <w:tc>
          <w:tcPr>
            <w:tcW w:w="2355" w:type="dxa"/>
          </w:tcPr>
          <w:p w14:paraId="1EE3F39D" w14:textId="2412E987" w:rsidR="00723ACE" w:rsidRPr="00723ACE" w:rsidRDefault="00723ACE" w:rsidP="00723ACE">
            <w:pPr>
              <w:jc w:val="center"/>
              <w:rPr>
                <w:rFonts w:ascii="Arial" w:hAnsi="Arial" w:cs="Arial"/>
                <w:sz w:val="20"/>
                <w:szCs w:val="20"/>
              </w:rPr>
            </w:pPr>
            <w:r w:rsidRPr="00723ACE">
              <w:rPr>
                <w:rFonts w:ascii="Arial" w:hAnsi="Arial" w:cs="Arial"/>
                <w:sz w:val="20"/>
                <w:szCs w:val="20"/>
              </w:rPr>
              <w:t>£600</w:t>
            </w:r>
          </w:p>
        </w:tc>
        <w:tc>
          <w:tcPr>
            <w:tcW w:w="2345" w:type="dxa"/>
          </w:tcPr>
          <w:p w14:paraId="2A058482" w14:textId="178315A3" w:rsidR="00723ACE" w:rsidRPr="00975A67" w:rsidRDefault="00975A67" w:rsidP="00723ACE">
            <w:pPr>
              <w:jc w:val="center"/>
              <w:rPr>
                <w:rFonts w:ascii="Arial" w:hAnsi="Arial" w:cs="Arial"/>
                <w:sz w:val="20"/>
                <w:szCs w:val="20"/>
              </w:rPr>
            </w:pPr>
            <w:r w:rsidRPr="00975A67">
              <w:rPr>
                <w:rFonts w:ascii="Arial" w:hAnsi="Arial" w:cs="Arial"/>
                <w:sz w:val="20"/>
                <w:szCs w:val="20"/>
              </w:rPr>
              <w:t>£450</w:t>
            </w:r>
          </w:p>
        </w:tc>
        <w:tc>
          <w:tcPr>
            <w:tcW w:w="2351" w:type="dxa"/>
            <w:shd w:val="clear" w:color="auto" w:fill="FF0000"/>
          </w:tcPr>
          <w:p w14:paraId="30B94B17" w14:textId="5E15F9B5" w:rsidR="00723ACE" w:rsidRPr="00975A67" w:rsidRDefault="00975A67" w:rsidP="00723ACE">
            <w:pPr>
              <w:jc w:val="center"/>
              <w:rPr>
                <w:rFonts w:ascii="Arial" w:hAnsi="Arial" w:cs="Arial"/>
                <w:sz w:val="20"/>
                <w:szCs w:val="20"/>
              </w:rPr>
            </w:pPr>
            <w:r w:rsidRPr="00975A67">
              <w:rPr>
                <w:rFonts w:ascii="Arial" w:hAnsi="Arial" w:cs="Arial"/>
                <w:sz w:val="20"/>
                <w:szCs w:val="20"/>
              </w:rPr>
              <w:t>-£150</w:t>
            </w:r>
          </w:p>
        </w:tc>
      </w:tr>
      <w:tr w:rsidR="00723ACE" w:rsidRPr="00391D11" w14:paraId="764E3F13" w14:textId="77777777" w:rsidTr="00975A67">
        <w:tc>
          <w:tcPr>
            <w:tcW w:w="2355" w:type="dxa"/>
            <w:shd w:val="clear" w:color="auto" w:fill="8DB3E2" w:themeFill="text2" w:themeFillTint="66"/>
          </w:tcPr>
          <w:p w14:paraId="5C5CA345" w14:textId="77777777" w:rsidR="00723ACE" w:rsidRPr="00391D11" w:rsidRDefault="00723ACE" w:rsidP="00723ACE">
            <w:pPr>
              <w:rPr>
                <w:rFonts w:ascii="Arial" w:hAnsi="Arial" w:cs="Arial"/>
                <w:sz w:val="20"/>
                <w:szCs w:val="20"/>
              </w:rPr>
            </w:pPr>
            <w:r w:rsidRPr="00391D11">
              <w:rPr>
                <w:rFonts w:ascii="Arial" w:hAnsi="Arial" w:cs="Arial"/>
                <w:sz w:val="20"/>
                <w:szCs w:val="20"/>
              </w:rPr>
              <w:t>Difference</w:t>
            </w:r>
          </w:p>
        </w:tc>
        <w:tc>
          <w:tcPr>
            <w:tcW w:w="2355" w:type="dxa"/>
          </w:tcPr>
          <w:p w14:paraId="68F06668" w14:textId="7B658EAC" w:rsidR="00723ACE" w:rsidRPr="00391D11" w:rsidRDefault="00723ACE" w:rsidP="00723ACE">
            <w:pPr>
              <w:jc w:val="center"/>
              <w:rPr>
                <w:rFonts w:ascii="Arial" w:hAnsi="Arial" w:cs="Arial"/>
                <w:sz w:val="20"/>
                <w:szCs w:val="20"/>
              </w:rPr>
            </w:pPr>
            <w:r w:rsidRPr="00391D11">
              <w:rPr>
                <w:rFonts w:ascii="Arial" w:hAnsi="Arial" w:cs="Arial"/>
                <w:sz w:val="20"/>
                <w:szCs w:val="20"/>
              </w:rPr>
              <w:t>£2,164.63</w:t>
            </w:r>
          </w:p>
        </w:tc>
        <w:tc>
          <w:tcPr>
            <w:tcW w:w="2345" w:type="dxa"/>
          </w:tcPr>
          <w:p w14:paraId="6995838A" w14:textId="76EAEAF2" w:rsidR="00723ACE" w:rsidRPr="00391D11" w:rsidRDefault="00975A67" w:rsidP="00723ACE">
            <w:pPr>
              <w:jc w:val="center"/>
              <w:rPr>
                <w:rFonts w:ascii="Arial" w:hAnsi="Arial" w:cs="Arial"/>
                <w:sz w:val="20"/>
                <w:szCs w:val="20"/>
              </w:rPr>
            </w:pPr>
            <w:r w:rsidRPr="00391D11">
              <w:rPr>
                <w:rFonts w:ascii="Arial" w:hAnsi="Arial" w:cs="Arial"/>
                <w:sz w:val="20"/>
                <w:szCs w:val="20"/>
              </w:rPr>
              <w:t>£2,065.27</w:t>
            </w:r>
          </w:p>
        </w:tc>
        <w:tc>
          <w:tcPr>
            <w:tcW w:w="2351" w:type="dxa"/>
            <w:shd w:val="clear" w:color="auto" w:fill="FF0000"/>
          </w:tcPr>
          <w:p w14:paraId="27E42438" w14:textId="46D89BB7" w:rsidR="00723ACE" w:rsidRPr="00391D11" w:rsidRDefault="00723ACE" w:rsidP="00723ACE">
            <w:pPr>
              <w:jc w:val="center"/>
              <w:rPr>
                <w:rFonts w:ascii="Arial" w:hAnsi="Arial" w:cs="Arial"/>
                <w:sz w:val="20"/>
                <w:szCs w:val="20"/>
              </w:rPr>
            </w:pPr>
            <w:r w:rsidRPr="00391D11">
              <w:rPr>
                <w:rFonts w:ascii="Arial" w:hAnsi="Arial" w:cs="Arial"/>
                <w:sz w:val="20"/>
                <w:szCs w:val="20"/>
              </w:rPr>
              <w:t>-£</w:t>
            </w:r>
            <w:r w:rsidR="00975A67" w:rsidRPr="00391D11">
              <w:rPr>
                <w:rFonts w:ascii="Arial" w:hAnsi="Arial" w:cs="Arial"/>
                <w:sz w:val="20"/>
                <w:szCs w:val="20"/>
              </w:rPr>
              <w:t>99.36</w:t>
            </w:r>
          </w:p>
        </w:tc>
      </w:tr>
      <w:tr w:rsidR="00723ACE" w:rsidRPr="00391D11" w14:paraId="189FF965" w14:textId="77777777" w:rsidTr="00975A67">
        <w:tc>
          <w:tcPr>
            <w:tcW w:w="2355" w:type="dxa"/>
            <w:shd w:val="clear" w:color="auto" w:fill="8DB3E2" w:themeFill="text2" w:themeFillTint="66"/>
          </w:tcPr>
          <w:p w14:paraId="32D6A7BA" w14:textId="77777777" w:rsidR="00723ACE" w:rsidRPr="00391D11" w:rsidRDefault="00723ACE" w:rsidP="00723ACE">
            <w:pPr>
              <w:rPr>
                <w:rFonts w:ascii="Arial" w:hAnsi="Arial" w:cs="Arial"/>
                <w:sz w:val="20"/>
                <w:szCs w:val="20"/>
              </w:rPr>
            </w:pPr>
            <w:r w:rsidRPr="00391D11">
              <w:rPr>
                <w:rFonts w:ascii="Arial" w:hAnsi="Arial" w:cs="Arial"/>
                <w:sz w:val="20"/>
                <w:szCs w:val="20"/>
              </w:rPr>
              <w:t>Pay Gap</w:t>
            </w:r>
          </w:p>
        </w:tc>
        <w:tc>
          <w:tcPr>
            <w:tcW w:w="2355" w:type="dxa"/>
          </w:tcPr>
          <w:p w14:paraId="6FED4CBB" w14:textId="0702EB66" w:rsidR="00723ACE" w:rsidRPr="00391D11" w:rsidRDefault="00723ACE" w:rsidP="00723ACE">
            <w:pPr>
              <w:jc w:val="center"/>
              <w:rPr>
                <w:rFonts w:ascii="Arial" w:hAnsi="Arial" w:cs="Arial"/>
                <w:sz w:val="20"/>
                <w:szCs w:val="20"/>
              </w:rPr>
            </w:pPr>
            <w:r w:rsidRPr="00391D11">
              <w:rPr>
                <w:rFonts w:ascii="Arial" w:hAnsi="Arial" w:cs="Arial"/>
                <w:sz w:val="20"/>
                <w:szCs w:val="20"/>
              </w:rPr>
              <w:t>78.3%</w:t>
            </w:r>
          </w:p>
        </w:tc>
        <w:tc>
          <w:tcPr>
            <w:tcW w:w="2345" w:type="dxa"/>
          </w:tcPr>
          <w:p w14:paraId="7DA58AAE" w14:textId="08AB276B" w:rsidR="00723ACE" w:rsidRPr="00391D11" w:rsidRDefault="00975A67" w:rsidP="00723ACE">
            <w:pPr>
              <w:jc w:val="center"/>
              <w:rPr>
                <w:rFonts w:ascii="Arial" w:hAnsi="Arial" w:cs="Arial"/>
                <w:sz w:val="20"/>
                <w:szCs w:val="20"/>
              </w:rPr>
            </w:pPr>
            <w:r w:rsidRPr="00391D11">
              <w:rPr>
                <w:rFonts w:ascii="Arial" w:hAnsi="Arial" w:cs="Arial"/>
                <w:sz w:val="20"/>
                <w:szCs w:val="20"/>
              </w:rPr>
              <w:t>82.1%</w:t>
            </w:r>
          </w:p>
        </w:tc>
        <w:tc>
          <w:tcPr>
            <w:tcW w:w="2351" w:type="dxa"/>
            <w:shd w:val="clear" w:color="auto" w:fill="FF0000"/>
          </w:tcPr>
          <w:p w14:paraId="52C63304" w14:textId="4580BEAC" w:rsidR="00723ACE" w:rsidRPr="00391D11" w:rsidRDefault="00723ACE" w:rsidP="00723ACE">
            <w:pPr>
              <w:jc w:val="center"/>
              <w:rPr>
                <w:rFonts w:ascii="Arial" w:hAnsi="Arial" w:cs="Arial"/>
                <w:sz w:val="20"/>
                <w:szCs w:val="20"/>
              </w:rPr>
            </w:pPr>
            <w:r w:rsidRPr="00391D11">
              <w:rPr>
                <w:rFonts w:ascii="Arial" w:hAnsi="Arial" w:cs="Arial"/>
                <w:sz w:val="20"/>
                <w:szCs w:val="20"/>
              </w:rPr>
              <w:t>-</w:t>
            </w:r>
            <w:r w:rsidR="00975A67" w:rsidRPr="00391D11">
              <w:rPr>
                <w:rFonts w:ascii="Arial" w:hAnsi="Arial" w:cs="Arial"/>
                <w:sz w:val="20"/>
                <w:szCs w:val="20"/>
              </w:rPr>
              <w:t>3</w:t>
            </w:r>
            <w:r w:rsidRPr="00391D11">
              <w:rPr>
                <w:rFonts w:ascii="Arial" w:hAnsi="Arial" w:cs="Arial"/>
                <w:sz w:val="20"/>
                <w:szCs w:val="20"/>
              </w:rPr>
              <w:t>.8%</w:t>
            </w:r>
          </w:p>
        </w:tc>
      </w:tr>
    </w:tbl>
    <w:p w14:paraId="4C2F6278" w14:textId="77777777" w:rsidR="000736AC" w:rsidRPr="00391D11" w:rsidRDefault="000736AC" w:rsidP="00ED6ED3">
      <w:pPr>
        <w:spacing w:after="0" w:line="240" w:lineRule="auto"/>
        <w:rPr>
          <w:rFonts w:ascii="Arial" w:hAnsi="Arial" w:cs="Arial"/>
          <w:b/>
          <w:sz w:val="24"/>
          <w:szCs w:val="24"/>
        </w:rPr>
      </w:pPr>
    </w:p>
    <w:p w14:paraId="50E17A12" w14:textId="77777777" w:rsidR="00BD4885" w:rsidRPr="00391D11" w:rsidRDefault="00BD4885" w:rsidP="00BD4885">
      <w:pPr>
        <w:spacing w:after="0" w:line="240" w:lineRule="auto"/>
        <w:rPr>
          <w:rFonts w:ascii="Arial" w:hAnsi="Arial" w:cs="Arial"/>
          <w:b/>
          <w:sz w:val="24"/>
          <w:szCs w:val="24"/>
        </w:rPr>
      </w:pPr>
      <w:r w:rsidRPr="00391D11">
        <w:rPr>
          <w:rFonts w:ascii="Arial" w:hAnsi="Arial" w:cs="Arial"/>
          <w:b/>
          <w:sz w:val="24"/>
          <w:szCs w:val="24"/>
        </w:rPr>
        <w:t>Proportion of Males and Females Receiving a Bonus Payment</w:t>
      </w:r>
    </w:p>
    <w:p w14:paraId="7514F4A1" w14:textId="77777777" w:rsidR="00BD4885" w:rsidRPr="00391D11" w:rsidRDefault="00BD4885" w:rsidP="00BD4885">
      <w:pPr>
        <w:spacing w:after="0" w:line="240" w:lineRule="auto"/>
        <w:rPr>
          <w:rFonts w:ascii="Arial" w:hAnsi="Arial" w:cs="Arial"/>
          <w:b/>
          <w:sz w:val="24"/>
          <w:szCs w:val="24"/>
        </w:rPr>
      </w:pPr>
    </w:p>
    <w:p w14:paraId="3FF9BA80" w14:textId="3D0E77AF" w:rsidR="00BD4885" w:rsidRPr="00391D11" w:rsidRDefault="00BD4885" w:rsidP="00BD4885">
      <w:pPr>
        <w:spacing w:after="0" w:line="240" w:lineRule="auto"/>
        <w:rPr>
          <w:rFonts w:ascii="Arial" w:hAnsi="Arial" w:cs="Arial"/>
          <w:sz w:val="24"/>
          <w:szCs w:val="24"/>
        </w:rPr>
      </w:pPr>
      <w:r w:rsidRPr="00391D11">
        <w:rPr>
          <w:rFonts w:ascii="Arial" w:hAnsi="Arial" w:cs="Arial"/>
          <w:sz w:val="24"/>
          <w:szCs w:val="24"/>
        </w:rPr>
        <w:t>Of the total workforce</w:t>
      </w:r>
      <w:r w:rsidR="001229D2" w:rsidRPr="00391D11">
        <w:rPr>
          <w:rFonts w:ascii="Arial" w:hAnsi="Arial" w:cs="Arial"/>
          <w:sz w:val="24"/>
          <w:szCs w:val="24"/>
        </w:rPr>
        <w:t xml:space="preserve"> eligible for bonuses (</w:t>
      </w:r>
      <w:r w:rsidRPr="00391D11">
        <w:rPr>
          <w:rFonts w:ascii="Arial" w:hAnsi="Arial" w:cs="Arial"/>
          <w:sz w:val="24"/>
          <w:szCs w:val="24"/>
        </w:rPr>
        <w:t>Consultants in receipt of CEA payments and those registered as workers on the Clinical Nurse Bank</w:t>
      </w:r>
      <w:r w:rsidR="001229D2" w:rsidRPr="00391D11">
        <w:rPr>
          <w:rFonts w:ascii="Arial" w:hAnsi="Arial" w:cs="Arial"/>
          <w:sz w:val="24"/>
          <w:szCs w:val="24"/>
        </w:rPr>
        <w:t xml:space="preserve">), </w:t>
      </w:r>
      <w:r w:rsidR="00975A67" w:rsidRPr="00391D11">
        <w:rPr>
          <w:rFonts w:ascii="Arial" w:hAnsi="Arial" w:cs="Arial"/>
          <w:sz w:val="24"/>
          <w:szCs w:val="24"/>
        </w:rPr>
        <w:t>14.4</w:t>
      </w:r>
      <w:r w:rsidR="001229D2" w:rsidRPr="00391D11">
        <w:rPr>
          <w:rFonts w:ascii="Arial" w:hAnsi="Arial" w:cs="Arial"/>
          <w:sz w:val="24"/>
          <w:szCs w:val="24"/>
        </w:rPr>
        <w:t>% of males</w:t>
      </w:r>
      <w:r w:rsidRPr="00391D11">
        <w:rPr>
          <w:rFonts w:ascii="Arial" w:hAnsi="Arial" w:cs="Arial"/>
          <w:sz w:val="24"/>
          <w:szCs w:val="24"/>
        </w:rPr>
        <w:t xml:space="preserve"> received bonuses compared to</w:t>
      </w:r>
      <w:r w:rsidR="001229D2" w:rsidRPr="00391D11">
        <w:rPr>
          <w:rFonts w:ascii="Arial" w:hAnsi="Arial" w:cs="Arial"/>
          <w:sz w:val="24"/>
          <w:szCs w:val="24"/>
        </w:rPr>
        <w:t xml:space="preserve"> 1</w:t>
      </w:r>
      <w:r w:rsidR="00975A67" w:rsidRPr="00391D11">
        <w:rPr>
          <w:rFonts w:ascii="Arial" w:hAnsi="Arial" w:cs="Arial"/>
          <w:sz w:val="24"/>
          <w:szCs w:val="24"/>
        </w:rPr>
        <w:t>4</w:t>
      </w:r>
      <w:r w:rsidR="001229D2" w:rsidRPr="00391D11">
        <w:rPr>
          <w:rFonts w:ascii="Arial" w:hAnsi="Arial" w:cs="Arial"/>
          <w:sz w:val="24"/>
          <w:szCs w:val="24"/>
        </w:rPr>
        <w:t>.</w:t>
      </w:r>
      <w:r w:rsidR="00975A67" w:rsidRPr="00391D11">
        <w:rPr>
          <w:rFonts w:ascii="Arial" w:hAnsi="Arial" w:cs="Arial"/>
          <w:sz w:val="24"/>
          <w:szCs w:val="24"/>
        </w:rPr>
        <w:t>8</w:t>
      </w:r>
      <w:r w:rsidR="001229D2" w:rsidRPr="00391D11">
        <w:rPr>
          <w:rFonts w:ascii="Arial" w:hAnsi="Arial" w:cs="Arial"/>
          <w:sz w:val="24"/>
          <w:szCs w:val="24"/>
        </w:rPr>
        <w:t>% of females</w:t>
      </w:r>
      <w:r w:rsidRPr="00391D11">
        <w:rPr>
          <w:rFonts w:ascii="Arial" w:hAnsi="Arial" w:cs="Arial"/>
          <w:sz w:val="24"/>
          <w:szCs w:val="24"/>
        </w:rPr>
        <w:t xml:space="preserve">.  This is </w:t>
      </w:r>
      <w:r w:rsidR="009E2463" w:rsidRPr="00391D11">
        <w:rPr>
          <w:rFonts w:ascii="Arial" w:hAnsi="Arial" w:cs="Arial"/>
          <w:sz w:val="24"/>
          <w:szCs w:val="24"/>
        </w:rPr>
        <w:t>a</w:t>
      </w:r>
      <w:r w:rsidR="00391D11" w:rsidRPr="00391D11">
        <w:rPr>
          <w:rFonts w:ascii="Arial" w:hAnsi="Arial" w:cs="Arial"/>
          <w:sz w:val="24"/>
          <w:szCs w:val="24"/>
        </w:rPr>
        <w:t xml:space="preserve">n improvement for males by 4.7%, however the number of females has </w:t>
      </w:r>
      <w:r w:rsidR="00BF3460" w:rsidRPr="00391D11">
        <w:rPr>
          <w:rFonts w:ascii="Arial" w:hAnsi="Arial" w:cs="Arial"/>
          <w:sz w:val="24"/>
          <w:szCs w:val="24"/>
        </w:rPr>
        <w:t>deteriorat</w:t>
      </w:r>
      <w:r w:rsidR="00391D11" w:rsidRPr="00391D11">
        <w:rPr>
          <w:rFonts w:ascii="Arial" w:hAnsi="Arial" w:cs="Arial"/>
          <w:sz w:val="24"/>
          <w:szCs w:val="24"/>
        </w:rPr>
        <w:t>ed by 1.6%</w:t>
      </w:r>
      <w:r w:rsidR="001229D2" w:rsidRPr="00391D11">
        <w:rPr>
          <w:rFonts w:ascii="Arial" w:hAnsi="Arial" w:cs="Arial"/>
          <w:sz w:val="24"/>
          <w:szCs w:val="24"/>
        </w:rPr>
        <w:t xml:space="preserve">, as </w:t>
      </w:r>
      <w:r w:rsidRPr="00391D11">
        <w:rPr>
          <w:rFonts w:ascii="Arial" w:hAnsi="Arial" w:cs="Arial"/>
          <w:sz w:val="24"/>
          <w:szCs w:val="24"/>
        </w:rPr>
        <w:t xml:space="preserve">demonstrated in Table </w:t>
      </w:r>
      <w:r w:rsidR="001229D2" w:rsidRPr="00391D11">
        <w:rPr>
          <w:rFonts w:ascii="Arial" w:hAnsi="Arial" w:cs="Arial"/>
          <w:sz w:val="24"/>
          <w:szCs w:val="24"/>
        </w:rPr>
        <w:t>5</w:t>
      </w:r>
      <w:r w:rsidRPr="00391D11">
        <w:rPr>
          <w:rFonts w:ascii="Arial" w:hAnsi="Arial" w:cs="Arial"/>
          <w:sz w:val="24"/>
          <w:szCs w:val="24"/>
        </w:rPr>
        <w:t xml:space="preserve"> below:</w:t>
      </w:r>
    </w:p>
    <w:p w14:paraId="16D04797" w14:textId="052BF380" w:rsidR="00BD4885" w:rsidRPr="00723ACE" w:rsidRDefault="00BD4885" w:rsidP="00BD4885">
      <w:pPr>
        <w:spacing w:after="0" w:line="240" w:lineRule="auto"/>
        <w:rPr>
          <w:rFonts w:ascii="Arial" w:hAnsi="Arial" w:cs="Arial"/>
          <w:b/>
          <w:sz w:val="24"/>
          <w:szCs w:val="24"/>
        </w:rPr>
      </w:pPr>
      <w:r w:rsidRPr="00723ACE">
        <w:rPr>
          <w:rFonts w:ascii="Arial" w:hAnsi="Arial" w:cs="Arial"/>
          <w:b/>
          <w:sz w:val="24"/>
          <w:szCs w:val="24"/>
        </w:rPr>
        <w:lastRenderedPageBreak/>
        <w:t>Table 5 – Proportion of Males and Females Receiving a Bonus Payment from 2</w:t>
      </w:r>
      <w:r w:rsidRPr="00723ACE">
        <w:rPr>
          <w:rFonts w:ascii="Arial" w:hAnsi="Arial" w:cs="Arial"/>
          <w:b/>
          <w:bCs/>
          <w:sz w:val="24"/>
          <w:szCs w:val="24"/>
        </w:rPr>
        <w:t>0</w:t>
      </w:r>
      <w:r w:rsidR="00723ACE" w:rsidRPr="00723ACE">
        <w:rPr>
          <w:rFonts w:ascii="Arial" w:hAnsi="Arial" w:cs="Arial"/>
          <w:b/>
          <w:bCs/>
          <w:sz w:val="24"/>
          <w:szCs w:val="24"/>
        </w:rPr>
        <w:t>20</w:t>
      </w:r>
      <w:r w:rsidRPr="00723ACE">
        <w:rPr>
          <w:rFonts w:ascii="Arial" w:hAnsi="Arial" w:cs="Arial"/>
          <w:b/>
          <w:bCs/>
          <w:sz w:val="24"/>
          <w:szCs w:val="24"/>
        </w:rPr>
        <w:t xml:space="preserve"> to 20</w:t>
      </w:r>
      <w:r w:rsidR="00CA7336" w:rsidRPr="00723ACE">
        <w:rPr>
          <w:rFonts w:ascii="Arial" w:hAnsi="Arial" w:cs="Arial"/>
          <w:b/>
          <w:bCs/>
          <w:sz w:val="24"/>
          <w:szCs w:val="24"/>
        </w:rPr>
        <w:t>2</w:t>
      </w:r>
      <w:r w:rsidR="00723ACE" w:rsidRPr="00723ACE">
        <w:rPr>
          <w:rFonts w:ascii="Arial" w:hAnsi="Arial" w:cs="Arial"/>
          <w:b/>
          <w:bCs/>
          <w:sz w:val="24"/>
          <w:szCs w:val="24"/>
        </w:rPr>
        <w:t>1</w:t>
      </w:r>
    </w:p>
    <w:tbl>
      <w:tblPr>
        <w:tblStyle w:val="TableGrid"/>
        <w:tblW w:w="0" w:type="auto"/>
        <w:tblLook w:val="04A0" w:firstRow="1" w:lastRow="0" w:firstColumn="1" w:lastColumn="0" w:noHBand="0" w:noVBand="1"/>
      </w:tblPr>
      <w:tblGrid>
        <w:gridCol w:w="2359"/>
        <w:gridCol w:w="2346"/>
        <w:gridCol w:w="2346"/>
        <w:gridCol w:w="2355"/>
      </w:tblGrid>
      <w:tr w:rsidR="00CA7336" w:rsidRPr="00723ACE" w14:paraId="7960D189" w14:textId="77777777" w:rsidTr="00723ACE">
        <w:tc>
          <w:tcPr>
            <w:tcW w:w="2359" w:type="dxa"/>
            <w:tcBorders>
              <w:bottom w:val="single" w:sz="4" w:space="0" w:color="auto"/>
            </w:tcBorders>
            <w:shd w:val="clear" w:color="auto" w:fill="8DB3E2" w:themeFill="text2" w:themeFillTint="66"/>
            <w:vAlign w:val="center"/>
          </w:tcPr>
          <w:p w14:paraId="4F57295F" w14:textId="77777777" w:rsidR="00CA7336" w:rsidRPr="00723ACE" w:rsidRDefault="00CA7336" w:rsidP="00CA7336">
            <w:pPr>
              <w:jc w:val="center"/>
              <w:rPr>
                <w:rFonts w:ascii="Arial" w:hAnsi="Arial" w:cs="Arial"/>
                <w:sz w:val="20"/>
                <w:szCs w:val="20"/>
              </w:rPr>
            </w:pPr>
          </w:p>
        </w:tc>
        <w:tc>
          <w:tcPr>
            <w:tcW w:w="2346" w:type="dxa"/>
            <w:shd w:val="clear" w:color="auto" w:fill="8DB3E2" w:themeFill="text2" w:themeFillTint="66"/>
            <w:vAlign w:val="center"/>
          </w:tcPr>
          <w:p w14:paraId="5DDB0038" w14:textId="7C5C0E4C" w:rsidR="00CA7336" w:rsidRPr="00723ACE" w:rsidRDefault="00CA7336" w:rsidP="00CA7336">
            <w:pPr>
              <w:jc w:val="center"/>
              <w:rPr>
                <w:rFonts w:ascii="Arial" w:hAnsi="Arial" w:cs="Arial"/>
                <w:sz w:val="20"/>
                <w:szCs w:val="20"/>
              </w:rPr>
            </w:pPr>
            <w:r w:rsidRPr="00723ACE">
              <w:rPr>
                <w:rFonts w:ascii="Arial" w:hAnsi="Arial" w:cs="Arial"/>
                <w:sz w:val="20"/>
                <w:szCs w:val="20"/>
              </w:rPr>
              <w:t>Bonus Rate 20</w:t>
            </w:r>
            <w:r w:rsidR="00723ACE" w:rsidRPr="00723ACE">
              <w:rPr>
                <w:rFonts w:ascii="Arial" w:hAnsi="Arial" w:cs="Arial"/>
                <w:sz w:val="20"/>
                <w:szCs w:val="20"/>
              </w:rPr>
              <w:t>20</w:t>
            </w:r>
          </w:p>
        </w:tc>
        <w:tc>
          <w:tcPr>
            <w:tcW w:w="2346" w:type="dxa"/>
            <w:shd w:val="clear" w:color="auto" w:fill="8DB3E2" w:themeFill="text2" w:themeFillTint="66"/>
            <w:vAlign w:val="center"/>
          </w:tcPr>
          <w:p w14:paraId="35A454F6" w14:textId="1FBE4212" w:rsidR="00CA7336" w:rsidRPr="00723ACE" w:rsidRDefault="00CA7336" w:rsidP="00CA7336">
            <w:pPr>
              <w:jc w:val="center"/>
              <w:rPr>
                <w:rFonts w:ascii="Arial" w:hAnsi="Arial" w:cs="Arial"/>
                <w:sz w:val="20"/>
                <w:szCs w:val="20"/>
              </w:rPr>
            </w:pPr>
            <w:r w:rsidRPr="00723ACE">
              <w:rPr>
                <w:rFonts w:ascii="Arial" w:hAnsi="Arial" w:cs="Arial"/>
                <w:bCs/>
                <w:sz w:val="20"/>
                <w:szCs w:val="20"/>
              </w:rPr>
              <w:t>Bonus Rate 202</w:t>
            </w:r>
            <w:r w:rsidR="00723ACE" w:rsidRPr="00723ACE">
              <w:rPr>
                <w:rFonts w:ascii="Arial" w:hAnsi="Arial" w:cs="Arial"/>
                <w:bCs/>
                <w:sz w:val="20"/>
                <w:szCs w:val="20"/>
              </w:rPr>
              <w:t>1</w:t>
            </w:r>
          </w:p>
        </w:tc>
        <w:tc>
          <w:tcPr>
            <w:tcW w:w="2355" w:type="dxa"/>
            <w:shd w:val="clear" w:color="auto" w:fill="8DB3E2" w:themeFill="text2" w:themeFillTint="66"/>
            <w:vAlign w:val="center"/>
          </w:tcPr>
          <w:p w14:paraId="7C5C3B6D" w14:textId="78FF983B" w:rsidR="00CA7336" w:rsidRPr="00723ACE" w:rsidRDefault="00CA7336" w:rsidP="00CA7336">
            <w:pPr>
              <w:jc w:val="center"/>
              <w:rPr>
                <w:rFonts w:ascii="Arial" w:hAnsi="Arial" w:cs="Arial"/>
                <w:sz w:val="20"/>
                <w:szCs w:val="20"/>
              </w:rPr>
            </w:pPr>
            <w:r w:rsidRPr="00723ACE">
              <w:rPr>
                <w:rFonts w:ascii="Arial" w:hAnsi="Arial" w:cs="Arial"/>
                <w:bCs/>
                <w:sz w:val="20"/>
                <w:szCs w:val="20"/>
              </w:rPr>
              <w:t>Bonus Rate 2020</w:t>
            </w:r>
            <w:r w:rsidR="00723ACE" w:rsidRPr="00723ACE">
              <w:rPr>
                <w:rFonts w:ascii="Arial" w:hAnsi="Arial" w:cs="Arial"/>
                <w:bCs/>
                <w:sz w:val="20"/>
                <w:szCs w:val="20"/>
              </w:rPr>
              <w:t>/21</w:t>
            </w:r>
            <w:r w:rsidRPr="00723ACE">
              <w:rPr>
                <w:rFonts w:ascii="Arial" w:hAnsi="Arial" w:cs="Arial"/>
                <w:bCs/>
                <w:sz w:val="20"/>
                <w:szCs w:val="20"/>
              </w:rPr>
              <w:t xml:space="preserve"> Variation</w:t>
            </w:r>
          </w:p>
        </w:tc>
      </w:tr>
      <w:tr w:rsidR="00723ACE" w:rsidRPr="00CC7BA1" w14:paraId="3AA44875" w14:textId="77777777" w:rsidTr="00391D11">
        <w:tc>
          <w:tcPr>
            <w:tcW w:w="2359" w:type="dxa"/>
            <w:shd w:val="clear" w:color="auto" w:fill="8DB3E2" w:themeFill="text2" w:themeFillTint="66"/>
          </w:tcPr>
          <w:p w14:paraId="1253683D" w14:textId="77777777" w:rsidR="00723ACE" w:rsidRPr="00723ACE" w:rsidRDefault="00723ACE" w:rsidP="00723ACE">
            <w:pPr>
              <w:rPr>
                <w:rFonts w:ascii="Arial" w:hAnsi="Arial" w:cs="Arial"/>
                <w:sz w:val="20"/>
                <w:szCs w:val="20"/>
              </w:rPr>
            </w:pPr>
            <w:r w:rsidRPr="00723ACE">
              <w:rPr>
                <w:rFonts w:ascii="Arial" w:hAnsi="Arial" w:cs="Arial"/>
                <w:sz w:val="20"/>
                <w:szCs w:val="20"/>
              </w:rPr>
              <w:t>Male</w:t>
            </w:r>
          </w:p>
        </w:tc>
        <w:tc>
          <w:tcPr>
            <w:tcW w:w="2346" w:type="dxa"/>
          </w:tcPr>
          <w:p w14:paraId="24D29C31" w14:textId="3703734F" w:rsidR="00723ACE" w:rsidRPr="00723ACE" w:rsidRDefault="00723ACE" w:rsidP="00723ACE">
            <w:pPr>
              <w:jc w:val="center"/>
              <w:rPr>
                <w:rFonts w:ascii="Arial" w:hAnsi="Arial" w:cs="Arial"/>
                <w:sz w:val="20"/>
                <w:szCs w:val="20"/>
              </w:rPr>
            </w:pPr>
            <w:r w:rsidRPr="00723ACE">
              <w:rPr>
                <w:rFonts w:ascii="Arial" w:hAnsi="Arial" w:cs="Arial"/>
                <w:sz w:val="20"/>
                <w:szCs w:val="20"/>
              </w:rPr>
              <w:t>9.7%</w:t>
            </w:r>
          </w:p>
        </w:tc>
        <w:tc>
          <w:tcPr>
            <w:tcW w:w="2346" w:type="dxa"/>
          </w:tcPr>
          <w:p w14:paraId="3EBEC7D6" w14:textId="02AFCCF2" w:rsidR="00723ACE" w:rsidRPr="00391D11" w:rsidRDefault="00391D11" w:rsidP="00723ACE">
            <w:pPr>
              <w:jc w:val="center"/>
              <w:rPr>
                <w:rFonts w:ascii="Arial" w:hAnsi="Arial" w:cs="Arial"/>
                <w:sz w:val="20"/>
                <w:szCs w:val="20"/>
              </w:rPr>
            </w:pPr>
            <w:r w:rsidRPr="00391D11">
              <w:rPr>
                <w:rFonts w:ascii="Arial" w:hAnsi="Arial" w:cs="Arial"/>
                <w:sz w:val="20"/>
                <w:szCs w:val="20"/>
              </w:rPr>
              <w:t>14.4%</w:t>
            </w:r>
          </w:p>
        </w:tc>
        <w:tc>
          <w:tcPr>
            <w:tcW w:w="2355" w:type="dxa"/>
            <w:shd w:val="clear" w:color="auto" w:fill="92D050"/>
          </w:tcPr>
          <w:p w14:paraId="380533E2" w14:textId="77D78B43" w:rsidR="00723ACE" w:rsidRPr="00391D11" w:rsidRDefault="00391D11" w:rsidP="00723ACE">
            <w:pPr>
              <w:jc w:val="center"/>
              <w:rPr>
                <w:rFonts w:ascii="Arial" w:hAnsi="Arial" w:cs="Arial"/>
                <w:sz w:val="20"/>
                <w:szCs w:val="20"/>
              </w:rPr>
            </w:pPr>
            <w:r w:rsidRPr="00391D11">
              <w:rPr>
                <w:rFonts w:ascii="Arial" w:hAnsi="Arial" w:cs="Arial"/>
                <w:sz w:val="20"/>
                <w:szCs w:val="20"/>
              </w:rPr>
              <w:t>4.7</w:t>
            </w:r>
            <w:r w:rsidR="00723ACE" w:rsidRPr="00391D11">
              <w:rPr>
                <w:rFonts w:ascii="Arial" w:hAnsi="Arial" w:cs="Arial"/>
                <w:sz w:val="20"/>
                <w:szCs w:val="20"/>
              </w:rPr>
              <w:t>%</w:t>
            </w:r>
          </w:p>
        </w:tc>
      </w:tr>
      <w:tr w:rsidR="00723ACE" w:rsidRPr="00CC7BA1" w14:paraId="292C7E3E" w14:textId="77777777" w:rsidTr="00391D11">
        <w:tc>
          <w:tcPr>
            <w:tcW w:w="2359" w:type="dxa"/>
            <w:shd w:val="clear" w:color="auto" w:fill="8DB3E2" w:themeFill="text2" w:themeFillTint="66"/>
          </w:tcPr>
          <w:p w14:paraId="4B7C84CC" w14:textId="77777777" w:rsidR="00723ACE" w:rsidRPr="00723ACE" w:rsidRDefault="00723ACE" w:rsidP="00723ACE">
            <w:pPr>
              <w:rPr>
                <w:rFonts w:ascii="Arial" w:hAnsi="Arial" w:cs="Arial"/>
                <w:sz w:val="20"/>
                <w:szCs w:val="20"/>
              </w:rPr>
            </w:pPr>
            <w:r w:rsidRPr="00723ACE">
              <w:rPr>
                <w:rFonts w:ascii="Arial" w:hAnsi="Arial" w:cs="Arial"/>
                <w:sz w:val="20"/>
                <w:szCs w:val="20"/>
              </w:rPr>
              <w:t>Female</w:t>
            </w:r>
          </w:p>
        </w:tc>
        <w:tc>
          <w:tcPr>
            <w:tcW w:w="2346" w:type="dxa"/>
          </w:tcPr>
          <w:p w14:paraId="02FF6D37" w14:textId="274BC104" w:rsidR="00723ACE" w:rsidRPr="00723ACE" w:rsidRDefault="00723ACE" w:rsidP="00723ACE">
            <w:pPr>
              <w:jc w:val="center"/>
              <w:rPr>
                <w:rFonts w:ascii="Arial" w:hAnsi="Arial" w:cs="Arial"/>
                <w:sz w:val="20"/>
                <w:szCs w:val="20"/>
              </w:rPr>
            </w:pPr>
            <w:r w:rsidRPr="00723ACE">
              <w:rPr>
                <w:rFonts w:ascii="Arial" w:hAnsi="Arial" w:cs="Arial"/>
                <w:sz w:val="20"/>
                <w:szCs w:val="20"/>
              </w:rPr>
              <w:t>16.4%</w:t>
            </w:r>
          </w:p>
        </w:tc>
        <w:tc>
          <w:tcPr>
            <w:tcW w:w="2346" w:type="dxa"/>
          </w:tcPr>
          <w:p w14:paraId="1C0D8810" w14:textId="508D5C9A" w:rsidR="00723ACE" w:rsidRPr="00391D11" w:rsidRDefault="00391D11" w:rsidP="00723ACE">
            <w:pPr>
              <w:jc w:val="center"/>
              <w:rPr>
                <w:rFonts w:ascii="Arial" w:hAnsi="Arial" w:cs="Arial"/>
                <w:sz w:val="20"/>
                <w:szCs w:val="20"/>
              </w:rPr>
            </w:pPr>
            <w:r w:rsidRPr="00391D11">
              <w:rPr>
                <w:rFonts w:ascii="Arial" w:hAnsi="Arial" w:cs="Arial"/>
                <w:sz w:val="20"/>
                <w:szCs w:val="20"/>
              </w:rPr>
              <w:t>14.8%</w:t>
            </w:r>
          </w:p>
        </w:tc>
        <w:tc>
          <w:tcPr>
            <w:tcW w:w="2355" w:type="dxa"/>
            <w:shd w:val="clear" w:color="auto" w:fill="FF0000"/>
          </w:tcPr>
          <w:p w14:paraId="4E298051" w14:textId="4D999F28" w:rsidR="00723ACE" w:rsidRPr="00391D11" w:rsidRDefault="00723ACE" w:rsidP="00723ACE">
            <w:pPr>
              <w:jc w:val="center"/>
              <w:rPr>
                <w:rFonts w:ascii="Arial" w:hAnsi="Arial" w:cs="Arial"/>
                <w:sz w:val="20"/>
                <w:szCs w:val="20"/>
              </w:rPr>
            </w:pPr>
            <w:r w:rsidRPr="00391D11">
              <w:rPr>
                <w:rFonts w:ascii="Arial" w:hAnsi="Arial" w:cs="Arial"/>
                <w:sz w:val="20"/>
                <w:szCs w:val="20"/>
              </w:rPr>
              <w:t>-</w:t>
            </w:r>
            <w:r w:rsidR="00391D11" w:rsidRPr="00391D11">
              <w:rPr>
                <w:rFonts w:ascii="Arial" w:hAnsi="Arial" w:cs="Arial"/>
                <w:sz w:val="20"/>
                <w:szCs w:val="20"/>
              </w:rPr>
              <w:t>1.6</w:t>
            </w:r>
            <w:r w:rsidRPr="00391D11">
              <w:rPr>
                <w:rFonts w:ascii="Arial" w:hAnsi="Arial" w:cs="Arial"/>
                <w:sz w:val="20"/>
                <w:szCs w:val="20"/>
              </w:rPr>
              <w:t>%</w:t>
            </w:r>
          </w:p>
        </w:tc>
      </w:tr>
      <w:tr w:rsidR="00723ACE" w:rsidRPr="00CC7BA1" w14:paraId="3CF342BE" w14:textId="77777777" w:rsidTr="00391D11">
        <w:tc>
          <w:tcPr>
            <w:tcW w:w="2359" w:type="dxa"/>
            <w:shd w:val="clear" w:color="auto" w:fill="8DB3E2" w:themeFill="text2" w:themeFillTint="66"/>
          </w:tcPr>
          <w:p w14:paraId="2AF3C9B2" w14:textId="77777777" w:rsidR="00723ACE" w:rsidRPr="00723ACE" w:rsidRDefault="00723ACE" w:rsidP="00723ACE">
            <w:pPr>
              <w:rPr>
                <w:rFonts w:ascii="Arial" w:hAnsi="Arial" w:cs="Arial"/>
                <w:sz w:val="20"/>
                <w:szCs w:val="20"/>
              </w:rPr>
            </w:pPr>
            <w:r w:rsidRPr="00723ACE">
              <w:rPr>
                <w:rFonts w:ascii="Arial" w:hAnsi="Arial" w:cs="Arial"/>
                <w:sz w:val="20"/>
                <w:szCs w:val="20"/>
              </w:rPr>
              <w:t>Difference</w:t>
            </w:r>
          </w:p>
        </w:tc>
        <w:tc>
          <w:tcPr>
            <w:tcW w:w="2346" w:type="dxa"/>
          </w:tcPr>
          <w:p w14:paraId="658D7BD7" w14:textId="30195790" w:rsidR="00723ACE" w:rsidRPr="00723ACE" w:rsidRDefault="00723ACE" w:rsidP="00723ACE">
            <w:pPr>
              <w:jc w:val="center"/>
              <w:rPr>
                <w:rFonts w:ascii="Arial" w:hAnsi="Arial" w:cs="Arial"/>
                <w:sz w:val="20"/>
                <w:szCs w:val="20"/>
              </w:rPr>
            </w:pPr>
            <w:r w:rsidRPr="00723ACE">
              <w:rPr>
                <w:rFonts w:ascii="Arial" w:hAnsi="Arial" w:cs="Arial"/>
                <w:sz w:val="20"/>
                <w:szCs w:val="20"/>
              </w:rPr>
              <w:t>6.7%</w:t>
            </w:r>
          </w:p>
        </w:tc>
        <w:tc>
          <w:tcPr>
            <w:tcW w:w="2346" w:type="dxa"/>
          </w:tcPr>
          <w:p w14:paraId="7FD4E090" w14:textId="5B8D5311" w:rsidR="00723ACE" w:rsidRPr="00391D11" w:rsidRDefault="00391D11" w:rsidP="00723ACE">
            <w:pPr>
              <w:jc w:val="center"/>
              <w:rPr>
                <w:rFonts w:ascii="Arial" w:hAnsi="Arial" w:cs="Arial"/>
                <w:sz w:val="20"/>
                <w:szCs w:val="20"/>
              </w:rPr>
            </w:pPr>
            <w:r w:rsidRPr="00391D11">
              <w:rPr>
                <w:rFonts w:ascii="Arial" w:hAnsi="Arial" w:cs="Arial"/>
                <w:sz w:val="20"/>
                <w:szCs w:val="20"/>
              </w:rPr>
              <w:t>0.4%</w:t>
            </w:r>
          </w:p>
        </w:tc>
        <w:tc>
          <w:tcPr>
            <w:tcW w:w="2355" w:type="dxa"/>
            <w:shd w:val="clear" w:color="auto" w:fill="92D050"/>
          </w:tcPr>
          <w:p w14:paraId="24B7DF03" w14:textId="09B390C9" w:rsidR="00723ACE" w:rsidRPr="00391D11" w:rsidRDefault="00391D11" w:rsidP="00723ACE">
            <w:pPr>
              <w:jc w:val="center"/>
              <w:rPr>
                <w:rFonts w:ascii="Arial" w:hAnsi="Arial" w:cs="Arial"/>
                <w:sz w:val="20"/>
                <w:szCs w:val="20"/>
              </w:rPr>
            </w:pPr>
            <w:r w:rsidRPr="00391D11">
              <w:rPr>
                <w:rFonts w:ascii="Arial" w:hAnsi="Arial" w:cs="Arial"/>
                <w:sz w:val="20"/>
                <w:szCs w:val="20"/>
              </w:rPr>
              <w:t>6.3</w:t>
            </w:r>
            <w:r w:rsidR="00723ACE" w:rsidRPr="00391D11">
              <w:rPr>
                <w:rFonts w:ascii="Arial" w:hAnsi="Arial" w:cs="Arial"/>
                <w:sz w:val="20"/>
                <w:szCs w:val="20"/>
              </w:rPr>
              <w:t>%</w:t>
            </w:r>
          </w:p>
        </w:tc>
      </w:tr>
    </w:tbl>
    <w:p w14:paraId="5B5445E5" w14:textId="77777777" w:rsidR="00BD4885" w:rsidRPr="00CC7BA1" w:rsidRDefault="00BD4885" w:rsidP="00BD4885">
      <w:pPr>
        <w:spacing w:after="0" w:line="240" w:lineRule="auto"/>
        <w:rPr>
          <w:rFonts w:ascii="Arial" w:hAnsi="Arial" w:cs="Arial"/>
          <w:sz w:val="24"/>
          <w:szCs w:val="24"/>
          <w:highlight w:val="yellow"/>
        </w:rPr>
      </w:pPr>
    </w:p>
    <w:p w14:paraId="4B0A37FC" w14:textId="77777777" w:rsidR="00ED6ED3" w:rsidRPr="001A10BA" w:rsidRDefault="00ED6ED3" w:rsidP="00ED6ED3">
      <w:pPr>
        <w:spacing w:after="0" w:line="240" w:lineRule="auto"/>
        <w:rPr>
          <w:rFonts w:ascii="Arial" w:hAnsi="Arial" w:cs="Arial"/>
          <w:b/>
          <w:sz w:val="24"/>
          <w:szCs w:val="24"/>
        </w:rPr>
      </w:pPr>
      <w:r w:rsidRPr="001A10BA">
        <w:rPr>
          <w:rFonts w:ascii="Arial" w:hAnsi="Arial" w:cs="Arial"/>
          <w:b/>
          <w:sz w:val="24"/>
          <w:szCs w:val="24"/>
        </w:rPr>
        <w:t>Proportion of Males and Females in Each Quartile Pay Band</w:t>
      </w:r>
    </w:p>
    <w:p w14:paraId="6212978F" w14:textId="77777777" w:rsidR="001229D2" w:rsidRPr="001A10BA" w:rsidRDefault="001229D2" w:rsidP="00ED6ED3">
      <w:pPr>
        <w:spacing w:after="0" w:line="240" w:lineRule="auto"/>
        <w:rPr>
          <w:rFonts w:ascii="Arial" w:hAnsi="Arial" w:cs="Arial"/>
          <w:b/>
          <w:sz w:val="24"/>
          <w:szCs w:val="24"/>
        </w:rPr>
      </w:pPr>
    </w:p>
    <w:p w14:paraId="7E4D410E" w14:textId="2C457CF3" w:rsidR="006F1F5C" w:rsidRPr="001A10BA" w:rsidRDefault="001229D2" w:rsidP="001229D2">
      <w:pPr>
        <w:spacing w:after="0" w:line="240" w:lineRule="auto"/>
        <w:rPr>
          <w:rFonts w:ascii="Arial" w:hAnsi="Arial" w:cs="Arial"/>
          <w:sz w:val="24"/>
          <w:szCs w:val="24"/>
        </w:rPr>
      </w:pPr>
      <w:r w:rsidRPr="001A10BA">
        <w:rPr>
          <w:rFonts w:ascii="Arial" w:hAnsi="Arial" w:cs="Arial"/>
          <w:sz w:val="24"/>
          <w:szCs w:val="24"/>
        </w:rPr>
        <w:t xml:space="preserve">At the time the snapshot was taken the percentage of female staff was </w:t>
      </w:r>
      <w:r w:rsidR="00DE0936" w:rsidRPr="001A10BA">
        <w:rPr>
          <w:rFonts w:ascii="Arial" w:hAnsi="Arial" w:cs="Arial"/>
          <w:sz w:val="24"/>
          <w:szCs w:val="24"/>
        </w:rPr>
        <w:t>7</w:t>
      </w:r>
      <w:r w:rsidR="00210E9F" w:rsidRPr="001A10BA">
        <w:rPr>
          <w:rFonts w:ascii="Arial" w:hAnsi="Arial" w:cs="Arial"/>
          <w:sz w:val="24"/>
          <w:szCs w:val="24"/>
        </w:rPr>
        <w:t>8.22</w:t>
      </w:r>
      <w:r w:rsidRPr="001A10BA">
        <w:rPr>
          <w:rFonts w:ascii="Arial" w:hAnsi="Arial" w:cs="Arial"/>
          <w:sz w:val="24"/>
          <w:szCs w:val="24"/>
        </w:rPr>
        <w:t>%</w:t>
      </w:r>
      <w:r w:rsidR="00862171" w:rsidRPr="001A10BA">
        <w:rPr>
          <w:rFonts w:ascii="Arial" w:hAnsi="Arial" w:cs="Arial"/>
          <w:sz w:val="24"/>
          <w:szCs w:val="24"/>
        </w:rPr>
        <w:t xml:space="preserve"> and the </w:t>
      </w:r>
      <w:r w:rsidRPr="001A10BA">
        <w:rPr>
          <w:rFonts w:ascii="Arial" w:hAnsi="Arial" w:cs="Arial"/>
          <w:sz w:val="24"/>
          <w:szCs w:val="24"/>
        </w:rPr>
        <w:t xml:space="preserve">percentage of male staff was </w:t>
      </w:r>
      <w:r w:rsidR="00210E9F" w:rsidRPr="001A10BA">
        <w:rPr>
          <w:rFonts w:ascii="Arial" w:hAnsi="Arial" w:cs="Arial"/>
          <w:sz w:val="24"/>
          <w:szCs w:val="24"/>
        </w:rPr>
        <w:t>21.78</w:t>
      </w:r>
      <w:r w:rsidRPr="001A10BA">
        <w:rPr>
          <w:rFonts w:ascii="Arial" w:hAnsi="Arial" w:cs="Arial"/>
          <w:sz w:val="24"/>
          <w:szCs w:val="24"/>
        </w:rPr>
        <w:t xml:space="preserve">%.  </w:t>
      </w:r>
    </w:p>
    <w:p w14:paraId="74C5BCCE" w14:textId="77777777" w:rsidR="006F1F5C" w:rsidRPr="001A10BA" w:rsidRDefault="006F1F5C" w:rsidP="001229D2">
      <w:pPr>
        <w:spacing w:after="0" w:line="240" w:lineRule="auto"/>
        <w:rPr>
          <w:rFonts w:ascii="Arial" w:hAnsi="Arial" w:cs="Arial"/>
          <w:sz w:val="24"/>
          <w:szCs w:val="24"/>
        </w:rPr>
      </w:pPr>
    </w:p>
    <w:p w14:paraId="60E91B74" w14:textId="04AC8EB0" w:rsidR="001229D2" w:rsidRPr="001A10BA" w:rsidRDefault="001229D2" w:rsidP="001229D2">
      <w:pPr>
        <w:spacing w:after="0" w:line="240" w:lineRule="auto"/>
        <w:rPr>
          <w:rFonts w:ascii="Arial" w:hAnsi="Arial" w:cs="Arial"/>
          <w:sz w:val="24"/>
          <w:szCs w:val="24"/>
        </w:rPr>
      </w:pPr>
      <w:r w:rsidRPr="001A10BA">
        <w:rPr>
          <w:rFonts w:ascii="Arial" w:hAnsi="Arial" w:cs="Arial"/>
          <w:sz w:val="24"/>
          <w:szCs w:val="24"/>
        </w:rPr>
        <w:t xml:space="preserve">As shown in </w:t>
      </w:r>
      <w:r w:rsidR="00862171" w:rsidRPr="001A10BA">
        <w:rPr>
          <w:rFonts w:ascii="Arial" w:hAnsi="Arial" w:cs="Arial"/>
          <w:sz w:val="24"/>
          <w:szCs w:val="24"/>
        </w:rPr>
        <w:t>T</w:t>
      </w:r>
      <w:r w:rsidRPr="001A10BA">
        <w:rPr>
          <w:rFonts w:ascii="Arial" w:hAnsi="Arial" w:cs="Arial"/>
          <w:sz w:val="24"/>
          <w:szCs w:val="24"/>
        </w:rPr>
        <w:t>able</w:t>
      </w:r>
      <w:r w:rsidR="00862171" w:rsidRPr="001A10BA">
        <w:rPr>
          <w:rFonts w:ascii="Arial" w:hAnsi="Arial" w:cs="Arial"/>
          <w:sz w:val="24"/>
          <w:szCs w:val="24"/>
        </w:rPr>
        <w:t xml:space="preserve"> 6</w:t>
      </w:r>
      <w:r w:rsidR="006F1F5C" w:rsidRPr="001A10BA">
        <w:rPr>
          <w:rFonts w:ascii="Arial" w:hAnsi="Arial" w:cs="Arial"/>
          <w:sz w:val="24"/>
          <w:szCs w:val="24"/>
        </w:rPr>
        <w:t xml:space="preserve">, </w:t>
      </w:r>
      <w:r w:rsidR="00862171" w:rsidRPr="001A10BA">
        <w:rPr>
          <w:rFonts w:ascii="Arial" w:hAnsi="Arial" w:cs="Arial"/>
          <w:sz w:val="24"/>
          <w:szCs w:val="24"/>
        </w:rPr>
        <w:t>below</w:t>
      </w:r>
      <w:r w:rsidR="006F1F5C" w:rsidRPr="001A10BA">
        <w:rPr>
          <w:rFonts w:ascii="Arial" w:hAnsi="Arial" w:cs="Arial"/>
          <w:sz w:val="24"/>
          <w:szCs w:val="24"/>
        </w:rPr>
        <w:t xml:space="preserve">, the percentage of females in the </w:t>
      </w:r>
      <w:r w:rsidR="00861EB5" w:rsidRPr="001A10BA">
        <w:rPr>
          <w:rFonts w:ascii="Arial" w:hAnsi="Arial" w:cs="Arial"/>
          <w:sz w:val="24"/>
          <w:szCs w:val="24"/>
        </w:rPr>
        <w:t xml:space="preserve">all the quartiles is greater </w:t>
      </w:r>
      <w:r w:rsidR="006F1F5C" w:rsidRPr="001A10BA">
        <w:rPr>
          <w:rFonts w:ascii="Arial" w:hAnsi="Arial" w:cs="Arial"/>
          <w:sz w:val="24"/>
          <w:szCs w:val="24"/>
        </w:rPr>
        <w:t>than</w:t>
      </w:r>
      <w:r w:rsidR="00EC0505" w:rsidRPr="001A10BA">
        <w:rPr>
          <w:rFonts w:ascii="Arial" w:hAnsi="Arial" w:cs="Arial"/>
          <w:sz w:val="24"/>
          <w:szCs w:val="24"/>
        </w:rPr>
        <w:t xml:space="preserve"> the male percentage</w:t>
      </w:r>
      <w:r w:rsidR="00B3334E" w:rsidRPr="001A10BA">
        <w:rPr>
          <w:rFonts w:ascii="Arial" w:hAnsi="Arial" w:cs="Arial"/>
          <w:sz w:val="24"/>
          <w:szCs w:val="24"/>
        </w:rPr>
        <w:t>.  In the lower</w:t>
      </w:r>
      <w:r w:rsidR="001A10BA" w:rsidRPr="001A10BA">
        <w:rPr>
          <w:rFonts w:ascii="Arial" w:hAnsi="Arial" w:cs="Arial"/>
          <w:sz w:val="24"/>
          <w:szCs w:val="24"/>
        </w:rPr>
        <w:t xml:space="preserve">, </w:t>
      </w:r>
      <w:r w:rsidR="00B3334E" w:rsidRPr="001A10BA">
        <w:rPr>
          <w:rFonts w:ascii="Arial" w:hAnsi="Arial" w:cs="Arial"/>
          <w:sz w:val="24"/>
          <w:szCs w:val="24"/>
        </w:rPr>
        <w:t>lower middle</w:t>
      </w:r>
      <w:r w:rsidR="001A10BA" w:rsidRPr="001A10BA">
        <w:rPr>
          <w:rFonts w:ascii="Arial" w:hAnsi="Arial" w:cs="Arial"/>
          <w:sz w:val="24"/>
          <w:szCs w:val="24"/>
        </w:rPr>
        <w:t xml:space="preserve"> and upper middle</w:t>
      </w:r>
      <w:r w:rsidR="00B3334E" w:rsidRPr="001A10BA">
        <w:rPr>
          <w:rFonts w:ascii="Arial" w:hAnsi="Arial" w:cs="Arial"/>
          <w:sz w:val="24"/>
          <w:szCs w:val="24"/>
        </w:rPr>
        <w:t xml:space="preserve"> quartiles the split is broadly representative of the Trust </w:t>
      </w:r>
      <w:r w:rsidR="006F1F5C" w:rsidRPr="001A10BA">
        <w:rPr>
          <w:rFonts w:ascii="Arial" w:hAnsi="Arial" w:cs="Arial"/>
          <w:sz w:val="24"/>
          <w:szCs w:val="24"/>
        </w:rPr>
        <w:t>split</w:t>
      </w:r>
      <w:r w:rsidR="00B3334E" w:rsidRPr="001A10BA">
        <w:rPr>
          <w:rFonts w:ascii="Arial" w:hAnsi="Arial" w:cs="Arial"/>
          <w:sz w:val="24"/>
          <w:szCs w:val="24"/>
        </w:rPr>
        <w:t xml:space="preserve">.  In the </w:t>
      </w:r>
      <w:r w:rsidR="001A10BA" w:rsidRPr="001A10BA">
        <w:rPr>
          <w:rFonts w:ascii="Arial" w:hAnsi="Arial" w:cs="Arial"/>
          <w:sz w:val="24"/>
          <w:szCs w:val="24"/>
        </w:rPr>
        <w:t xml:space="preserve">upper quartile </w:t>
      </w:r>
      <w:r w:rsidR="00B3334E" w:rsidRPr="001A10BA">
        <w:rPr>
          <w:rFonts w:ascii="Arial" w:hAnsi="Arial" w:cs="Arial"/>
          <w:sz w:val="24"/>
          <w:szCs w:val="24"/>
        </w:rPr>
        <w:t xml:space="preserve">there </w:t>
      </w:r>
      <w:r w:rsidR="00EC0505" w:rsidRPr="001A10BA">
        <w:rPr>
          <w:rFonts w:ascii="Arial" w:hAnsi="Arial" w:cs="Arial"/>
          <w:sz w:val="24"/>
          <w:szCs w:val="24"/>
        </w:rPr>
        <w:t xml:space="preserve">is a significant reduction of in females </w:t>
      </w:r>
      <w:r w:rsidR="00B3334E" w:rsidRPr="001A10BA">
        <w:rPr>
          <w:rFonts w:ascii="Arial" w:hAnsi="Arial" w:cs="Arial"/>
          <w:sz w:val="24"/>
          <w:szCs w:val="24"/>
        </w:rPr>
        <w:t>compared to males</w:t>
      </w:r>
      <w:r w:rsidR="006F1F5C" w:rsidRPr="001A10BA">
        <w:rPr>
          <w:rFonts w:ascii="Arial" w:hAnsi="Arial" w:cs="Arial"/>
          <w:sz w:val="24"/>
          <w:szCs w:val="24"/>
        </w:rPr>
        <w:t>.</w:t>
      </w:r>
      <w:r w:rsidRPr="001A10BA">
        <w:rPr>
          <w:rFonts w:ascii="Arial" w:hAnsi="Arial" w:cs="Arial"/>
          <w:sz w:val="24"/>
          <w:szCs w:val="24"/>
        </w:rPr>
        <w:t xml:space="preserve">  </w:t>
      </w:r>
    </w:p>
    <w:p w14:paraId="69CF0B47" w14:textId="77777777" w:rsidR="001229D2" w:rsidRPr="00CC7BA1" w:rsidRDefault="001229D2" w:rsidP="00ED6ED3">
      <w:pPr>
        <w:spacing w:after="0" w:line="240" w:lineRule="auto"/>
        <w:rPr>
          <w:rFonts w:ascii="Arial" w:hAnsi="Arial" w:cs="Arial"/>
          <w:b/>
          <w:sz w:val="24"/>
          <w:szCs w:val="24"/>
          <w:highlight w:val="yellow"/>
        </w:rPr>
      </w:pPr>
    </w:p>
    <w:p w14:paraId="46F09057" w14:textId="1D0FB622" w:rsidR="006F1F5C" w:rsidRPr="00A034C2" w:rsidRDefault="006F1F5C" w:rsidP="006F1F5C">
      <w:pPr>
        <w:spacing w:after="0" w:line="240" w:lineRule="auto"/>
        <w:rPr>
          <w:rFonts w:ascii="Arial" w:hAnsi="Arial" w:cs="Arial"/>
          <w:b/>
          <w:sz w:val="24"/>
          <w:szCs w:val="24"/>
        </w:rPr>
      </w:pPr>
      <w:r w:rsidRPr="00A034C2">
        <w:rPr>
          <w:rFonts w:ascii="Arial" w:hAnsi="Arial" w:cs="Arial"/>
          <w:b/>
          <w:sz w:val="24"/>
          <w:szCs w:val="24"/>
        </w:rPr>
        <w:t>Table 6 – Proportion of Males and Females in Each Quartile Pay Band from 2</w:t>
      </w:r>
      <w:r w:rsidRPr="00A034C2">
        <w:rPr>
          <w:rFonts w:ascii="Arial" w:hAnsi="Arial" w:cs="Arial"/>
          <w:b/>
          <w:bCs/>
          <w:sz w:val="24"/>
          <w:szCs w:val="24"/>
        </w:rPr>
        <w:t>0</w:t>
      </w:r>
      <w:r w:rsidR="00723ACE" w:rsidRPr="00A034C2">
        <w:rPr>
          <w:rFonts w:ascii="Arial" w:hAnsi="Arial" w:cs="Arial"/>
          <w:b/>
          <w:bCs/>
          <w:sz w:val="24"/>
          <w:szCs w:val="24"/>
        </w:rPr>
        <w:t>20</w:t>
      </w:r>
      <w:r w:rsidRPr="00A034C2">
        <w:rPr>
          <w:rFonts w:ascii="Arial" w:hAnsi="Arial" w:cs="Arial"/>
          <w:b/>
          <w:bCs/>
          <w:sz w:val="24"/>
          <w:szCs w:val="24"/>
        </w:rPr>
        <w:t xml:space="preserve"> to 20</w:t>
      </w:r>
      <w:r w:rsidR="00DE0936" w:rsidRPr="00A034C2">
        <w:rPr>
          <w:rFonts w:ascii="Arial" w:hAnsi="Arial" w:cs="Arial"/>
          <w:b/>
          <w:bCs/>
          <w:sz w:val="24"/>
          <w:szCs w:val="24"/>
        </w:rPr>
        <w:t>2</w:t>
      </w:r>
      <w:r w:rsidR="00723ACE" w:rsidRPr="00A034C2">
        <w:rPr>
          <w:rFonts w:ascii="Arial" w:hAnsi="Arial" w:cs="Arial"/>
          <w:b/>
          <w:bCs/>
          <w:sz w:val="24"/>
          <w:szCs w:val="24"/>
        </w:rPr>
        <w:t>1</w:t>
      </w:r>
    </w:p>
    <w:tbl>
      <w:tblPr>
        <w:tblStyle w:val="TableGrid"/>
        <w:tblW w:w="9632" w:type="dxa"/>
        <w:jc w:val="center"/>
        <w:tblLayout w:type="fixed"/>
        <w:tblLook w:val="04A0" w:firstRow="1" w:lastRow="0" w:firstColumn="1" w:lastColumn="0" w:noHBand="0" w:noVBand="1"/>
      </w:tblPr>
      <w:tblGrid>
        <w:gridCol w:w="1668"/>
        <w:gridCol w:w="1327"/>
        <w:gridCol w:w="1327"/>
        <w:gridCol w:w="1328"/>
        <w:gridCol w:w="1327"/>
        <w:gridCol w:w="1327"/>
        <w:gridCol w:w="1328"/>
      </w:tblGrid>
      <w:tr w:rsidR="006F1F5C" w:rsidRPr="001A10BA" w14:paraId="314C7F01" w14:textId="77777777" w:rsidTr="00723ACE">
        <w:trPr>
          <w:trHeight w:val="558"/>
          <w:jc w:val="center"/>
        </w:trPr>
        <w:tc>
          <w:tcPr>
            <w:tcW w:w="1668" w:type="dxa"/>
            <w:vMerge w:val="restart"/>
            <w:shd w:val="clear" w:color="auto" w:fill="8DB3E2" w:themeFill="text2" w:themeFillTint="66"/>
            <w:vAlign w:val="center"/>
          </w:tcPr>
          <w:p w14:paraId="15DE2283" w14:textId="77777777" w:rsidR="006F1F5C" w:rsidRPr="001A10BA" w:rsidRDefault="006F1F5C" w:rsidP="006F1F5C">
            <w:pPr>
              <w:jc w:val="center"/>
              <w:rPr>
                <w:rFonts w:ascii="Arial" w:hAnsi="Arial" w:cs="Arial"/>
                <w:sz w:val="20"/>
                <w:szCs w:val="20"/>
              </w:rPr>
            </w:pPr>
            <w:r w:rsidRPr="001A10BA">
              <w:rPr>
                <w:rFonts w:ascii="Arial" w:hAnsi="Arial" w:cs="Arial"/>
                <w:sz w:val="20"/>
                <w:szCs w:val="20"/>
              </w:rPr>
              <w:t>Quartile</w:t>
            </w:r>
          </w:p>
        </w:tc>
        <w:tc>
          <w:tcPr>
            <w:tcW w:w="3982" w:type="dxa"/>
            <w:gridSpan w:val="3"/>
            <w:shd w:val="clear" w:color="auto" w:fill="8DB3E2" w:themeFill="text2" w:themeFillTint="66"/>
            <w:vAlign w:val="center"/>
          </w:tcPr>
          <w:p w14:paraId="05DECB51" w14:textId="22CEBE54" w:rsidR="006F1F5C" w:rsidRPr="001A10BA" w:rsidRDefault="00861EB5" w:rsidP="006F1F5C">
            <w:pPr>
              <w:jc w:val="center"/>
              <w:rPr>
                <w:rFonts w:ascii="Arial" w:hAnsi="Arial" w:cs="Arial"/>
                <w:sz w:val="20"/>
                <w:szCs w:val="20"/>
              </w:rPr>
            </w:pPr>
            <w:r w:rsidRPr="001A10BA">
              <w:rPr>
                <w:rFonts w:ascii="Arial" w:hAnsi="Arial" w:cs="Arial"/>
                <w:sz w:val="20"/>
                <w:szCs w:val="20"/>
              </w:rPr>
              <w:t>20</w:t>
            </w:r>
            <w:r w:rsidR="00723ACE" w:rsidRPr="001A10BA">
              <w:rPr>
                <w:rFonts w:ascii="Arial" w:hAnsi="Arial" w:cs="Arial"/>
                <w:sz w:val="20"/>
                <w:szCs w:val="20"/>
              </w:rPr>
              <w:t>20</w:t>
            </w:r>
          </w:p>
        </w:tc>
        <w:tc>
          <w:tcPr>
            <w:tcW w:w="3982" w:type="dxa"/>
            <w:gridSpan w:val="3"/>
            <w:shd w:val="clear" w:color="auto" w:fill="8DB3E2" w:themeFill="text2" w:themeFillTint="66"/>
            <w:vAlign w:val="center"/>
          </w:tcPr>
          <w:p w14:paraId="4F2AA017" w14:textId="6EC5BE71" w:rsidR="006F1F5C" w:rsidRPr="001A10BA" w:rsidRDefault="00861EB5" w:rsidP="006F1F5C">
            <w:pPr>
              <w:jc w:val="center"/>
              <w:rPr>
                <w:rFonts w:ascii="Arial" w:hAnsi="Arial" w:cs="Arial"/>
                <w:sz w:val="20"/>
                <w:szCs w:val="20"/>
              </w:rPr>
            </w:pPr>
            <w:r w:rsidRPr="001A10BA">
              <w:rPr>
                <w:rFonts w:ascii="Arial" w:hAnsi="Arial" w:cs="Arial"/>
                <w:sz w:val="20"/>
                <w:szCs w:val="20"/>
              </w:rPr>
              <w:t>202</w:t>
            </w:r>
            <w:r w:rsidR="00723ACE" w:rsidRPr="001A10BA">
              <w:rPr>
                <w:rFonts w:ascii="Arial" w:hAnsi="Arial" w:cs="Arial"/>
                <w:sz w:val="20"/>
                <w:szCs w:val="20"/>
              </w:rPr>
              <w:t>1</w:t>
            </w:r>
          </w:p>
        </w:tc>
      </w:tr>
      <w:tr w:rsidR="006F1F5C" w:rsidRPr="001A10BA" w14:paraId="6722B903" w14:textId="77777777" w:rsidTr="00723ACE">
        <w:trPr>
          <w:trHeight w:val="558"/>
          <w:jc w:val="center"/>
        </w:trPr>
        <w:tc>
          <w:tcPr>
            <w:tcW w:w="1668" w:type="dxa"/>
            <w:vMerge/>
            <w:tcBorders>
              <w:bottom w:val="single" w:sz="4" w:space="0" w:color="auto"/>
            </w:tcBorders>
            <w:shd w:val="clear" w:color="auto" w:fill="8DB3E2" w:themeFill="text2" w:themeFillTint="66"/>
          </w:tcPr>
          <w:p w14:paraId="5EB10B60" w14:textId="77777777" w:rsidR="006F1F5C" w:rsidRPr="001A10BA" w:rsidRDefault="006F1F5C" w:rsidP="00C34001">
            <w:pPr>
              <w:jc w:val="center"/>
              <w:rPr>
                <w:rFonts w:ascii="Arial" w:hAnsi="Arial" w:cs="Arial"/>
                <w:sz w:val="20"/>
                <w:szCs w:val="20"/>
              </w:rPr>
            </w:pPr>
          </w:p>
        </w:tc>
        <w:tc>
          <w:tcPr>
            <w:tcW w:w="1327" w:type="dxa"/>
            <w:tcBorders>
              <w:bottom w:val="single" w:sz="4" w:space="0" w:color="auto"/>
            </w:tcBorders>
            <w:shd w:val="clear" w:color="auto" w:fill="8DB3E2" w:themeFill="text2" w:themeFillTint="66"/>
            <w:vAlign w:val="center"/>
          </w:tcPr>
          <w:p w14:paraId="490E3CB0" w14:textId="77777777" w:rsidR="006F1F5C" w:rsidRPr="001A10BA" w:rsidRDefault="006F1F5C" w:rsidP="006F1F5C">
            <w:pPr>
              <w:jc w:val="center"/>
              <w:rPr>
                <w:rFonts w:ascii="Arial" w:hAnsi="Arial" w:cs="Arial"/>
                <w:sz w:val="20"/>
                <w:szCs w:val="20"/>
              </w:rPr>
            </w:pPr>
            <w:r w:rsidRPr="001A10BA">
              <w:rPr>
                <w:rFonts w:ascii="Arial" w:hAnsi="Arial" w:cs="Arial"/>
                <w:sz w:val="20"/>
                <w:szCs w:val="20"/>
              </w:rPr>
              <w:t>Gender</w:t>
            </w:r>
          </w:p>
        </w:tc>
        <w:tc>
          <w:tcPr>
            <w:tcW w:w="1327" w:type="dxa"/>
            <w:shd w:val="clear" w:color="auto" w:fill="8DB3E2" w:themeFill="text2" w:themeFillTint="66"/>
            <w:vAlign w:val="center"/>
          </w:tcPr>
          <w:p w14:paraId="423B0B79" w14:textId="77777777" w:rsidR="006F1F5C" w:rsidRPr="001A10BA" w:rsidRDefault="006F1F5C" w:rsidP="006F1F5C">
            <w:pPr>
              <w:jc w:val="center"/>
              <w:rPr>
                <w:rFonts w:ascii="Arial" w:hAnsi="Arial" w:cs="Arial"/>
                <w:sz w:val="20"/>
                <w:szCs w:val="20"/>
              </w:rPr>
            </w:pPr>
            <w:r w:rsidRPr="001A10BA">
              <w:rPr>
                <w:rFonts w:ascii="Arial" w:hAnsi="Arial" w:cs="Arial"/>
                <w:sz w:val="20"/>
                <w:szCs w:val="20"/>
              </w:rPr>
              <w:t>Number</w:t>
            </w:r>
          </w:p>
        </w:tc>
        <w:tc>
          <w:tcPr>
            <w:tcW w:w="1328" w:type="dxa"/>
            <w:shd w:val="clear" w:color="auto" w:fill="8DB3E2" w:themeFill="text2" w:themeFillTint="66"/>
            <w:vAlign w:val="center"/>
          </w:tcPr>
          <w:p w14:paraId="6E33EB22" w14:textId="77777777" w:rsidR="006F1F5C" w:rsidRPr="001A10BA" w:rsidRDefault="006F1F5C" w:rsidP="006F1F5C">
            <w:pPr>
              <w:jc w:val="center"/>
              <w:rPr>
                <w:rFonts w:ascii="Arial" w:hAnsi="Arial" w:cs="Arial"/>
                <w:sz w:val="20"/>
                <w:szCs w:val="20"/>
              </w:rPr>
            </w:pPr>
            <w:r w:rsidRPr="001A10BA">
              <w:rPr>
                <w:rFonts w:ascii="Arial" w:hAnsi="Arial" w:cs="Arial"/>
                <w:sz w:val="20"/>
                <w:szCs w:val="20"/>
              </w:rPr>
              <w:t>%</w:t>
            </w:r>
          </w:p>
        </w:tc>
        <w:tc>
          <w:tcPr>
            <w:tcW w:w="1327" w:type="dxa"/>
            <w:tcBorders>
              <w:bottom w:val="single" w:sz="4" w:space="0" w:color="auto"/>
            </w:tcBorders>
            <w:shd w:val="clear" w:color="auto" w:fill="8DB3E2" w:themeFill="text2" w:themeFillTint="66"/>
            <w:vAlign w:val="center"/>
          </w:tcPr>
          <w:p w14:paraId="58D070CF" w14:textId="77777777" w:rsidR="006F1F5C" w:rsidRPr="001A10BA" w:rsidRDefault="006F1F5C" w:rsidP="006F1F5C">
            <w:pPr>
              <w:jc w:val="center"/>
              <w:rPr>
                <w:rFonts w:ascii="Arial" w:hAnsi="Arial" w:cs="Arial"/>
                <w:sz w:val="20"/>
                <w:szCs w:val="20"/>
              </w:rPr>
            </w:pPr>
            <w:r w:rsidRPr="001A10BA">
              <w:rPr>
                <w:rFonts w:ascii="Arial" w:hAnsi="Arial" w:cs="Arial"/>
                <w:sz w:val="20"/>
                <w:szCs w:val="20"/>
              </w:rPr>
              <w:t>Gender</w:t>
            </w:r>
          </w:p>
        </w:tc>
        <w:tc>
          <w:tcPr>
            <w:tcW w:w="1327" w:type="dxa"/>
            <w:shd w:val="clear" w:color="auto" w:fill="8DB3E2" w:themeFill="text2" w:themeFillTint="66"/>
            <w:vAlign w:val="center"/>
          </w:tcPr>
          <w:p w14:paraId="4F849FF9" w14:textId="77777777" w:rsidR="006F1F5C" w:rsidRPr="001A10BA" w:rsidRDefault="006F1F5C" w:rsidP="006F1F5C">
            <w:pPr>
              <w:jc w:val="center"/>
              <w:rPr>
                <w:rFonts w:ascii="Arial" w:hAnsi="Arial" w:cs="Arial"/>
                <w:sz w:val="20"/>
                <w:szCs w:val="20"/>
              </w:rPr>
            </w:pPr>
            <w:r w:rsidRPr="001A10BA">
              <w:rPr>
                <w:rFonts w:ascii="Arial" w:hAnsi="Arial" w:cs="Arial"/>
                <w:sz w:val="20"/>
                <w:szCs w:val="20"/>
              </w:rPr>
              <w:t>Number</w:t>
            </w:r>
          </w:p>
        </w:tc>
        <w:tc>
          <w:tcPr>
            <w:tcW w:w="1328" w:type="dxa"/>
            <w:shd w:val="clear" w:color="auto" w:fill="8DB3E2" w:themeFill="text2" w:themeFillTint="66"/>
            <w:vAlign w:val="center"/>
          </w:tcPr>
          <w:p w14:paraId="2DF9E714" w14:textId="77777777" w:rsidR="006F1F5C" w:rsidRPr="001A10BA" w:rsidRDefault="006F1F5C" w:rsidP="006F1F5C">
            <w:pPr>
              <w:jc w:val="center"/>
              <w:rPr>
                <w:rFonts w:ascii="Arial" w:hAnsi="Arial" w:cs="Arial"/>
                <w:sz w:val="20"/>
                <w:szCs w:val="20"/>
              </w:rPr>
            </w:pPr>
            <w:r w:rsidRPr="001A10BA">
              <w:rPr>
                <w:rFonts w:ascii="Arial" w:hAnsi="Arial" w:cs="Arial"/>
                <w:sz w:val="20"/>
                <w:szCs w:val="20"/>
              </w:rPr>
              <w:t>%</w:t>
            </w:r>
          </w:p>
        </w:tc>
      </w:tr>
      <w:tr w:rsidR="00723ACE" w:rsidRPr="001A10BA" w14:paraId="1C458582" w14:textId="77777777" w:rsidTr="00723ACE">
        <w:trPr>
          <w:jc w:val="center"/>
        </w:trPr>
        <w:tc>
          <w:tcPr>
            <w:tcW w:w="1668" w:type="dxa"/>
            <w:vMerge w:val="restart"/>
            <w:shd w:val="clear" w:color="auto" w:fill="8DB3E2" w:themeFill="text2" w:themeFillTint="66"/>
            <w:vAlign w:val="center"/>
          </w:tcPr>
          <w:p w14:paraId="3A20A49F" w14:textId="77777777" w:rsidR="00723ACE" w:rsidRPr="001A10BA" w:rsidRDefault="00723ACE" w:rsidP="00723ACE">
            <w:pPr>
              <w:rPr>
                <w:rFonts w:ascii="Arial" w:hAnsi="Arial" w:cs="Arial"/>
                <w:sz w:val="20"/>
                <w:szCs w:val="20"/>
              </w:rPr>
            </w:pPr>
            <w:r w:rsidRPr="001A10BA">
              <w:rPr>
                <w:rFonts w:ascii="Arial" w:hAnsi="Arial" w:cs="Arial"/>
                <w:sz w:val="20"/>
                <w:szCs w:val="20"/>
              </w:rPr>
              <w:t>Lower</w:t>
            </w:r>
          </w:p>
        </w:tc>
        <w:tc>
          <w:tcPr>
            <w:tcW w:w="1327" w:type="dxa"/>
            <w:shd w:val="clear" w:color="auto" w:fill="8DB3E2" w:themeFill="text2" w:themeFillTint="66"/>
          </w:tcPr>
          <w:p w14:paraId="11583D42" w14:textId="77777777" w:rsidR="00723ACE" w:rsidRPr="001A10BA" w:rsidRDefault="00723ACE" w:rsidP="00723ACE">
            <w:pPr>
              <w:jc w:val="center"/>
              <w:rPr>
                <w:rFonts w:ascii="Arial" w:hAnsi="Arial" w:cs="Arial"/>
                <w:sz w:val="20"/>
                <w:szCs w:val="20"/>
              </w:rPr>
            </w:pPr>
            <w:r w:rsidRPr="001A10BA">
              <w:rPr>
                <w:rFonts w:ascii="Arial" w:hAnsi="Arial" w:cs="Arial"/>
                <w:sz w:val="20"/>
                <w:szCs w:val="20"/>
              </w:rPr>
              <w:t>Male</w:t>
            </w:r>
          </w:p>
        </w:tc>
        <w:tc>
          <w:tcPr>
            <w:tcW w:w="1327" w:type="dxa"/>
          </w:tcPr>
          <w:p w14:paraId="0132CA1F" w14:textId="08D97479" w:rsidR="00723ACE" w:rsidRPr="001A10BA" w:rsidRDefault="00723ACE" w:rsidP="00723ACE">
            <w:pPr>
              <w:jc w:val="center"/>
              <w:rPr>
                <w:rFonts w:ascii="Arial" w:hAnsi="Arial" w:cs="Arial"/>
                <w:sz w:val="20"/>
                <w:szCs w:val="20"/>
              </w:rPr>
            </w:pPr>
            <w:r w:rsidRPr="001A10BA">
              <w:rPr>
                <w:rFonts w:ascii="Arial" w:hAnsi="Arial" w:cs="Arial"/>
                <w:sz w:val="20"/>
                <w:szCs w:val="20"/>
              </w:rPr>
              <w:t>285</w:t>
            </w:r>
          </w:p>
        </w:tc>
        <w:tc>
          <w:tcPr>
            <w:tcW w:w="1328" w:type="dxa"/>
          </w:tcPr>
          <w:p w14:paraId="1480C322" w14:textId="11A270C2" w:rsidR="00723ACE" w:rsidRPr="001A10BA" w:rsidRDefault="00723ACE" w:rsidP="00723ACE">
            <w:pPr>
              <w:jc w:val="center"/>
              <w:rPr>
                <w:rFonts w:ascii="Arial" w:hAnsi="Arial" w:cs="Arial"/>
                <w:sz w:val="20"/>
                <w:szCs w:val="20"/>
              </w:rPr>
            </w:pPr>
            <w:r w:rsidRPr="001A10BA">
              <w:rPr>
                <w:rFonts w:ascii="Arial" w:hAnsi="Arial" w:cs="Arial"/>
                <w:sz w:val="20"/>
                <w:szCs w:val="20"/>
              </w:rPr>
              <w:t>19.1%</w:t>
            </w:r>
          </w:p>
        </w:tc>
        <w:tc>
          <w:tcPr>
            <w:tcW w:w="1327" w:type="dxa"/>
            <w:shd w:val="clear" w:color="auto" w:fill="8DB3E2" w:themeFill="text2" w:themeFillTint="66"/>
          </w:tcPr>
          <w:p w14:paraId="2ACAA7DA" w14:textId="77777777" w:rsidR="00723ACE" w:rsidRPr="001A10BA" w:rsidRDefault="00723ACE" w:rsidP="00723ACE">
            <w:pPr>
              <w:jc w:val="center"/>
              <w:rPr>
                <w:rFonts w:ascii="Arial" w:hAnsi="Arial" w:cs="Arial"/>
                <w:sz w:val="20"/>
                <w:szCs w:val="20"/>
              </w:rPr>
            </w:pPr>
            <w:r w:rsidRPr="001A10BA">
              <w:rPr>
                <w:rFonts w:ascii="Arial" w:hAnsi="Arial" w:cs="Arial"/>
                <w:sz w:val="20"/>
                <w:szCs w:val="20"/>
              </w:rPr>
              <w:t>Male</w:t>
            </w:r>
          </w:p>
        </w:tc>
        <w:tc>
          <w:tcPr>
            <w:tcW w:w="1327" w:type="dxa"/>
          </w:tcPr>
          <w:p w14:paraId="3B961386" w14:textId="43B1196B" w:rsidR="00723ACE" w:rsidRPr="001A10BA" w:rsidRDefault="001A10BA" w:rsidP="00723ACE">
            <w:pPr>
              <w:jc w:val="center"/>
              <w:rPr>
                <w:rFonts w:ascii="Arial" w:hAnsi="Arial" w:cs="Arial"/>
                <w:sz w:val="20"/>
                <w:szCs w:val="20"/>
              </w:rPr>
            </w:pPr>
            <w:r w:rsidRPr="001A10BA">
              <w:rPr>
                <w:rFonts w:ascii="Arial" w:hAnsi="Arial" w:cs="Arial"/>
                <w:sz w:val="20"/>
                <w:szCs w:val="20"/>
              </w:rPr>
              <w:t>277</w:t>
            </w:r>
          </w:p>
        </w:tc>
        <w:tc>
          <w:tcPr>
            <w:tcW w:w="1328" w:type="dxa"/>
          </w:tcPr>
          <w:p w14:paraId="0777DC27" w14:textId="3275971B" w:rsidR="00723ACE" w:rsidRPr="001A10BA" w:rsidRDefault="001A10BA" w:rsidP="00723ACE">
            <w:pPr>
              <w:jc w:val="center"/>
              <w:rPr>
                <w:rFonts w:ascii="Arial" w:hAnsi="Arial" w:cs="Arial"/>
                <w:sz w:val="20"/>
                <w:szCs w:val="20"/>
              </w:rPr>
            </w:pPr>
            <w:r w:rsidRPr="001A10BA">
              <w:rPr>
                <w:rFonts w:ascii="Arial" w:hAnsi="Arial" w:cs="Arial"/>
                <w:sz w:val="20"/>
                <w:szCs w:val="20"/>
              </w:rPr>
              <w:t>18.9%</w:t>
            </w:r>
          </w:p>
        </w:tc>
      </w:tr>
      <w:tr w:rsidR="00723ACE" w:rsidRPr="001A10BA" w14:paraId="07CE232A" w14:textId="77777777" w:rsidTr="00723ACE">
        <w:trPr>
          <w:jc w:val="center"/>
        </w:trPr>
        <w:tc>
          <w:tcPr>
            <w:tcW w:w="1668" w:type="dxa"/>
            <w:vMerge/>
            <w:shd w:val="clear" w:color="auto" w:fill="8DB3E2" w:themeFill="text2" w:themeFillTint="66"/>
            <w:vAlign w:val="center"/>
          </w:tcPr>
          <w:p w14:paraId="321F8EB0" w14:textId="77777777" w:rsidR="00723ACE" w:rsidRPr="001A10BA" w:rsidRDefault="00723ACE" w:rsidP="00723ACE">
            <w:pPr>
              <w:rPr>
                <w:rFonts w:ascii="Arial" w:hAnsi="Arial" w:cs="Arial"/>
                <w:sz w:val="20"/>
                <w:szCs w:val="20"/>
              </w:rPr>
            </w:pPr>
          </w:p>
        </w:tc>
        <w:tc>
          <w:tcPr>
            <w:tcW w:w="1327" w:type="dxa"/>
            <w:shd w:val="clear" w:color="auto" w:fill="8DB3E2" w:themeFill="text2" w:themeFillTint="66"/>
          </w:tcPr>
          <w:p w14:paraId="7FB1D432" w14:textId="77777777" w:rsidR="00723ACE" w:rsidRPr="001A10BA" w:rsidRDefault="00723ACE" w:rsidP="00723ACE">
            <w:pPr>
              <w:jc w:val="center"/>
              <w:rPr>
                <w:rFonts w:ascii="Arial" w:hAnsi="Arial" w:cs="Arial"/>
                <w:sz w:val="20"/>
                <w:szCs w:val="20"/>
              </w:rPr>
            </w:pPr>
            <w:r w:rsidRPr="001A10BA">
              <w:rPr>
                <w:rFonts w:ascii="Arial" w:hAnsi="Arial" w:cs="Arial"/>
                <w:sz w:val="20"/>
                <w:szCs w:val="20"/>
              </w:rPr>
              <w:t>Female</w:t>
            </w:r>
          </w:p>
        </w:tc>
        <w:tc>
          <w:tcPr>
            <w:tcW w:w="1327" w:type="dxa"/>
          </w:tcPr>
          <w:p w14:paraId="64266F55" w14:textId="0454069B" w:rsidR="00723ACE" w:rsidRPr="001A10BA" w:rsidRDefault="00723ACE" w:rsidP="00723ACE">
            <w:pPr>
              <w:jc w:val="center"/>
              <w:rPr>
                <w:rFonts w:ascii="Arial" w:hAnsi="Arial" w:cs="Arial"/>
                <w:sz w:val="20"/>
                <w:szCs w:val="20"/>
              </w:rPr>
            </w:pPr>
            <w:r w:rsidRPr="001A10BA">
              <w:rPr>
                <w:rFonts w:ascii="Arial" w:hAnsi="Arial" w:cs="Arial"/>
                <w:sz w:val="20"/>
                <w:szCs w:val="20"/>
              </w:rPr>
              <w:t>1207</w:t>
            </w:r>
          </w:p>
        </w:tc>
        <w:tc>
          <w:tcPr>
            <w:tcW w:w="1328" w:type="dxa"/>
          </w:tcPr>
          <w:p w14:paraId="318A02BF" w14:textId="359BB662" w:rsidR="00723ACE" w:rsidRPr="001A10BA" w:rsidRDefault="00723ACE" w:rsidP="00723ACE">
            <w:pPr>
              <w:jc w:val="center"/>
              <w:rPr>
                <w:rFonts w:ascii="Arial" w:hAnsi="Arial" w:cs="Arial"/>
                <w:sz w:val="20"/>
                <w:szCs w:val="20"/>
              </w:rPr>
            </w:pPr>
            <w:r w:rsidRPr="001A10BA">
              <w:rPr>
                <w:rFonts w:ascii="Arial" w:hAnsi="Arial" w:cs="Arial"/>
                <w:sz w:val="20"/>
                <w:szCs w:val="20"/>
              </w:rPr>
              <w:t>80.9%</w:t>
            </w:r>
          </w:p>
        </w:tc>
        <w:tc>
          <w:tcPr>
            <w:tcW w:w="1327" w:type="dxa"/>
            <w:shd w:val="clear" w:color="auto" w:fill="8DB3E2" w:themeFill="text2" w:themeFillTint="66"/>
          </w:tcPr>
          <w:p w14:paraId="16981E53" w14:textId="77777777" w:rsidR="00723ACE" w:rsidRPr="001A10BA" w:rsidRDefault="00723ACE" w:rsidP="00723ACE">
            <w:pPr>
              <w:jc w:val="center"/>
              <w:rPr>
                <w:rFonts w:ascii="Arial" w:hAnsi="Arial" w:cs="Arial"/>
                <w:sz w:val="20"/>
                <w:szCs w:val="20"/>
              </w:rPr>
            </w:pPr>
            <w:r w:rsidRPr="001A10BA">
              <w:rPr>
                <w:rFonts w:ascii="Arial" w:hAnsi="Arial" w:cs="Arial"/>
                <w:sz w:val="20"/>
                <w:szCs w:val="20"/>
              </w:rPr>
              <w:t>Female</w:t>
            </w:r>
          </w:p>
        </w:tc>
        <w:tc>
          <w:tcPr>
            <w:tcW w:w="1327" w:type="dxa"/>
          </w:tcPr>
          <w:p w14:paraId="64D00DD2" w14:textId="711A9A27" w:rsidR="00723ACE" w:rsidRPr="001A10BA" w:rsidRDefault="001A10BA" w:rsidP="00723ACE">
            <w:pPr>
              <w:jc w:val="center"/>
              <w:rPr>
                <w:rFonts w:ascii="Arial" w:hAnsi="Arial" w:cs="Arial"/>
                <w:sz w:val="20"/>
                <w:szCs w:val="20"/>
              </w:rPr>
            </w:pPr>
            <w:r w:rsidRPr="001A10BA">
              <w:rPr>
                <w:rFonts w:ascii="Arial" w:hAnsi="Arial" w:cs="Arial"/>
                <w:sz w:val="20"/>
                <w:szCs w:val="20"/>
              </w:rPr>
              <w:t>1188</w:t>
            </w:r>
          </w:p>
        </w:tc>
        <w:tc>
          <w:tcPr>
            <w:tcW w:w="1328" w:type="dxa"/>
          </w:tcPr>
          <w:p w14:paraId="1CAF2FEC" w14:textId="6432B4A8" w:rsidR="00723ACE" w:rsidRPr="001A10BA" w:rsidRDefault="001A10BA" w:rsidP="00723ACE">
            <w:pPr>
              <w:jc w:val="center"/>
              <w:rPr>
                <w:rFonts w:ascii="Arial" w:hAnsi="Arial" w:cs="Arial"/>
                <w:sz w:val="20"/>
                <w:szCs w:val="20"/>
              </w:rPr>
            </w:pPr>
            <w:r w:rsidRPr="001A10BA">
              <w:rPr>
                <w:rFonts w:ascii="Arial" w:hAnsi="Arial" w:cs="Arial"/>
                <w:sz w:val="20"/>
                <w:szCs w:val="20"/>
              </w:rPr>
              <w:t>81.1%</w:t>
            </w:r>
          </w:p>
        </w:tc>
      </w:tr>
      <w:tr w:rsidR="00723ACE" w:rsidRPr="001A10BA" w14:paraId="10EE8938" w14:textId="77777777" w:rsidTr="00723ACE">
        <w:trPr>
          <w:jc w:val="center"/>
        </w:trPr>
        <w:tc>
          <w:tcPr>
            <w:tcW w:w="1668" w:type="dxa"/>
            <w:vMerge w:val="restart"/>
            <w:shd w:val="clear" w:color="auto" w:fill="8DB3E2" w:themeFill="text2" w:themeFillTint="66"/>
            <w:vAlign w:val="center"/>
          </w:tcPr>
          <w:p w14:paraId="0A27BF1A" w14:textId="77777777" w:rsidR="00723ACE" w:rsidRPr="001A10BA" w:rsidRDefault="00723ACE" w:rsidP="00723ACE">
            <w:pPr>
              <w:rPr>
                <w:rFonts w:ascii="Arial" w:hAnsi="Arial" w:cs="Arial"/>
                <w:sz w:val="20"/>
                <w:szCs w:val="20"/>
              </w:rPr>
            </w:pPr>
            <w:r w:rsidRPr="001A10BA">
              <w:rPr>
                <w:rFonts w:ascii="Arial" w:hAnsi="Arial" w:cs="Arial"/>
                <w:sz w:val="20"/>
                <w:szCs w:val="20"/>
              </w:rPr>
              <w:t>Lower Middle</w:t>
            </w:r>
          </w:p>
        </w:tc>
        <w:tc>
          <w:tcPr>
            <w:tcW w:w="1327" w:type="dxa"/>
            <w:shd w:val="clear" w:color="auto" w:fill="8DB3E2" w:themeFill="text2" w:themeFillTint="66"/>
          </w:tcPr>
          <w:p w14:paraId="31DB0ECE" w14:textId="77777777" w:rsidR="00723ACE" w:rsidRPr="001A10BA" w:rsidRDefault="00723ACE" w:rsidP="00723ACE">
            <w:pPr>
              <w:jc w:val="center"/>
              <w:rPr>
                <w:rFonts w:ascii="Arial" w:hAnsi="Arial" w:cs="Arial"/>
                <w:sz w:val="20"/>
                <w:szCs w:val="20"/>
              </w:rPr>
            </w:pPr>
            <w:r w:rsidRPr="001A10BA">
              <w:rPr>
                <w:rFonts w:ascii="Arial" w:hAnsi="Arial" w:cs="Arial"/>
                <w:sz w:val="20"/>
                <w:szCs w:val="20"/>
              </w:rPr>
              <w:t>Male</w:t>
            </w:r>
          </w:p>
        </w:tc>
        <w:tc>
          <w:tcPr>
            <w:tcW w:w="1327" w:type="dxa"/>
          </w:tcPr>
          <w:p w14:paraId="3BD3BDD1" w14:textId="5CCA5D20" w:rsidR="00723ACE" w:rsidRPr="001A10BA" w:rsidRDefault="00723ACE" w:rsidP="00723ACE">
            <w:pPr>
              <w:jc w:val="center"/>
              <w:rPr>
                <w:rFonts w:ascii="Arial" w:hAnsi="Arial" w:cs="Arial"/>
                <w:sz w:val="20"/>
                <w:szCs w:val="20"/>
              </w:rPr>
            </w:pPr>
            <w:r w:rsidRPr="001A10BA">
              <w:rPr>
                <w:rFonts w:ascii="Arial" w:hAnsi="Arial" w:cs="Arial"/>
                <w:sz w:val="20"/>
                <w:szCs w:val="20"/>
              </w:rPr>
              <w:t>271</w:t>
            </w:r>
          </w:p>
        </w:tc>
        <w:tc>
          <w:tcPr>
            <w:tcW w:w="1328" w:type="dxa"/>
          </w:tcPr>
          <w:p w14:paraId="4525D19E" w14:textId="33B41B5A" w:rsidR="00723ACE" w:rsidRPr="001A10BA" w:rsidRDefault="00723ACE" w:rsidP="00723ACE">
            <w:pPr>
              <w:jc w:val="center"/>
              <w:rPr>
                <w:rFonts w:ascii="Arial" w:hAnsi="Arial" w:cs="Arial"/>
                <w:sz w:val="20"/>
                <w:szCs w:val="20"/>
              </w:rPr>
            </w:pPr>
            <w:r w:rsidRPr="001A10BA">
              <w:rPr>
                <w:rFonts w:ascii="Arial" w:hAnsi="Arial" w:cs="Arial"/>
                <w:sz w:val="20"/>
                <w:szCs w:val="20"/>
              </w:rPr>
              <w:t>18.2%</w:t>
            </w:r>
          </w:p>
        </w:tc>
        <w:tc>
          <w:tcPr>
            <w:tcW w:w="1327" w:type="dxa"/>
            <w:shd w:val="clear" w:color="auto" w:fill="8DB3E2" w:themeFill="text2" w:themeFillTint="66"/>
          </w:tcPr>
          <w:p w14:paraId="56E77A4E" w14:textId="77777777" w:rsidR="00723ACE" w:rsidRPr="001A10BA" w:rsidRDefault="00723ACE" w:rsidP="00723ACE">
            <w:pPr>
              <w:jc w:val="center"/>
              <w:rPr>
                <w:rFonts w:ascii="Arial" w:hAnsi="Arial" w:cs="Arial"/>
                <w:sz w:val="20"/>
                <w:szCs w:val="20"/>
              </w:rPr>
            </w:pPr>
            <w:r w:rsidRPr="001A10BA">
              <w:rPr>
                <w:rFonts w:ascii="Arial" w:hAnsi="Arial" w:cs="Arial"/>
                <w:sz w:val="20"/>
                <w:szCs w:val="20"/>
              </w:rPr>
              <w:t>Male</w:t>
            </w:r>
          </w:p>
        </w:tc>
        <w:tc>
          <w:tcPr>
            <w:tcW w:w="1327" w:type="dxa"/>
          </w:tcPr>
          <w:p w14:paraId="094BEF5C" w14:textId="237621C8" w:rsidR="00723ACE" w:rsidRPr="001A10BA" w:rsidRDefault="001A10BA" w:rsidP="00723ACE">
            <w:pPr>
              <w:jc w:val="center"/>
              <w:rPr>
                <w:rFonts w:ascii="Arial" w:hAnsi="Arial" w:cs="Arial"/>
                <w:sz w:val="20"/>
                <w:szCs w:val="20"/>
              </w:rPr>
            </w:pPr>
            <w:r w:rsidRPr="001A10BA">
              <w:rPr>
                <w:rFonts w:ascii="Arial" w:hAnsi="Arial" w:cs="Arial"/>
                <w:sz w:val="20"/>
                <w:szCs w:val="20"/>
              </w:rPr>
              <w:t>275</w:t>
            </w:r>
          </w:p>
        </w:tc>
        <w:tc>
          <w:tcPr>
            <w:tcW w:w="1328" w:type="dxa"/>
          </w:tcPr>
          <w:p w14:paraId="412A5AEA" w14:textId="084986AC" w:rsidR="00723ACE" w:rsidRPr="001A10BA" w:rsidRDefault="001A10BA" w:rsidP="00723ACE">
            <w:pPr>
              <w:jc w:val="center"/>
              <w:rPr>
                <w:rFonts w:ascii="Arial" w:hAnsi="Arial" w:cs="Arial"/>
                <w:sz w:val="20"/>
                <w:szCs w:val="20"/>
              </w:rPr>
            </w:pPr>
            <w:r w:rsidRPr="001A10BA">
              <w:rPr>
                <w:rFonts w:ascii="Arial" w:hAnsi="Arial" w:cs="Arial"/>
                <w:sz w:val="20"/>
                <w:szCs w:val="20"/>
              </w:rPr>
              <w:t>18.8%</w:t>
            </w:r>
          </w:p>
        </w:tc>
      </w:tr>
      <w:tr w:rsidR="00723ACE" w:rsidRPr="001A10BA" w14:paraId="47D051DE" w14:textId="77777777" w:rsidTr="00723ACE">
        <w:trPr>
          <w:jc w:val="center"/>
        </w:trPr>
        <w:tc>
          <w:tcPr>
            <w:tcW w:w="1668" w:type="dxa"/>
            <w:vMerge/>
            <w:shd w:val="clear" w:color="auto" w:fill="8DB3E2" w:themeFill="text2" w:themeFillTint="66"/>
            <w:vAlign w:val="center"/>
          </w:tcPr>
          <w:p w14:paraId="2A12E464" w14:textId="77777777" w:rsidR="00723ACE" w:rsidRPr="001A10BA" w:rsidRDefault="00723ACE" w:rsidP="00723ACE">
            <w:pPr>
              <w:rPr>
                <w:rFonts w:ascii="Arial" w:hAnsi="Arial" w:cs="Arial"/>
                <w:sz w:val="20"/>
                <w:szCs w:val="20"/>
              </w:rPr>
            </w:pPr>
          </w:p>
        </w:tc>
        <w:tc>
          <w:tcPr>
            <w:tcW w:w="1327" w:type="dxa"/>
            <w:shd w:val="clear" w:color="auto" w:fill="8DB3E2" w:themeFill="text2" w:themeFillTint="66"/>
          </w:tcPr>
          <w:p w14:paraId="31D088E6" w14:textId="77777777" w:rsidR="00723ACE" w:rsidRPr="001A10BA" w:rsidRDefault="00723ACE" w:rsidP="00723ACE">
            <w:pPr>
              <w:jc w:val="center"/>
              <w:rPr>
                <w:rFonts w:ascii="Arial" w:hAnsi="Arial" w:cs="Arial"/>
                <w:sz w:val="20"/>
                <w:szCs w:val="20"/>
              </w:rPr>
            </w:pPr>
            <w:r w:rsidRPr="001A10BA">
              <w:rPr>
                <w:rFonts w:ascii="Arial" w:hAnsi="Arial" w:cs="Arial"/>
                <w:sz w:val="20"/>
                <w:szCs w:val="20"/>
              </w:rPr>
              <w:t>Female</w:t>
            </w:r>
          </w:p>
        </w:tc>
        <w:tc>
          <w:tcPr>
            <w:tcW w:w="1327" w:type="dxa"/>
          </w:tcPr>
          <w:p w14:paraId="2820BEB7" w14:textId="10141E5C" w:rsidR="00723ACE" w:rsidRPr="001A10BA" w:rsidRDefault="00723ACE" w:rsidP="00723ACE">
            <w:pPr>
              <w:jc w:val="center"/>
              <w:rPr>
                <w:rFonts w:ascii="Arial" w:hAnsi="Arial" w:cs="Arial"/>
                <w:sz w:val="20"/>
                <w:szCs w:val="20"/>
              </w:rPr>
            </w:pPr>
            <w:r w:rsidRPr="001A10BA">
              <w:rPr>
                <w:rFonts w:ascii="Arial" w:hAnsi="Arial" w:cs="Arial"/>
                <w:sz w:val="20"/>
                <w:szCs w:val="20"/>
              </w:rPr>
              <w:t>1221</w:t>
            </w:r>
          </w:p>
        </w:tc>
        <w:tc>
          <w:tcPr>
            <w:tcW w:w="1328" w:type="dxa"/>
          </w:tcPr>
          <w:p w14:paraId="0B41402F" w14:textId="4135C00D" w:rsidR="00723ACE" w:rsidRPr="001A10BA" w:rsidRDefault="00723ACE" w:rsidP="00723ACE">
            <w:pPr>
              <w:jc w:val="center"/>
              <w:rPr>
                <w:rFonts w:ascii="Arial" w:hAnsi="Arial" w:cs="Arial"/>
                <w:sz w:val="20"/>
                <w:szCs w:val="20"/>
              </w:rPr>
            </w:pPr>
            <w:r w:rsidRPr="001A10BA">
              <w:rPr>
                <w:rFonts w:ascii="Arial" w:hAnsi="Arial" w:cs="Arial"/>
                <w:sz w:val="20"/>
                <w:szCs w:val="20"/>
              </w:rPr>
              <w:t>81.8%</w:t>
            </w:r>
          </w:p>
        </w:tc>
        <w:tc>
          <w:tcPr>
            <w:tcW w:w="1327" w:type="dxa"/>
            <w:shd w:val="clear" w:color="auto" w:fill="8DB3E2" w:themeFill="text2" w:themeFillTint="66"/>
          </w:tcPr>
          <w:p w14:paraId="61480C69" w14:textId="77777777" w:rsidR="00723ACE" w:rsidRPr="001A10BA" w:rsidRDefault="00723ACE" w:rsidP="00723ACE">
            <w:pPr>
              <w:jc w:val="center"/>
              <w:rPr>
                <w:rFonts w:ascii="Arial" w:hAnsi="Arial" w:cs="Arial"/>
                <w:sz w:val="20"/>
                <w:szCs w:val="20"/>
              </w:rPr>
            </w:pPr>
            <w:r w:rsidRPr="001A10BA">
              <w:rPr>
                <w:rFonts w:ascii="Arial" w:hAnsi="Arial" w:cs="Arial"/>
                <w:sz w:val="20"/>
                <w:szCs w:val="20"/>
              </w:rPr>
              <w:t>Female</w:t>
            </w:r>
          </w:p>
        </w:tc>
        <w:tc>
          <w:tcPr>
            <w:tcW w:w="1327" w:type="dxa"/>
          </w:tcPr>
          <w:p w14:paraId="241100F9" w14:textId="5AAE8927" w:rsidR="00723ACE" w:rsidRPr="001A10BA" w:rsidRDefault="001A10BA" w:rsidP="00723ACE">
            <w:pPr>
              <w:jc w:val="center"/>
              <w:rPr>
                <w:rFonts w:ascii="Arial" w:hAnsi="Arial" w:cs="Arial"/>
                <w:sz w:val="20"/>
                <w:szCs w:val="20"/>
              </w:rPr>
            </w:pPr>
            <w:r w:rsidRPr="001A10BA">
              <w:rPr>
                <w:rFonts w:ascii="Arial" w:hAnsi="Arial" w:cs="Arial"/>
                <w:sz w:val="20"/>
                <w:szCs w:val="20"/>
              </w:rPr>
              <w:t>1191</w:t>
            </w:r>
          </w:p>
        </w:tc>
        <w:tc>
          <w:tcPr>
            <w:tcW w:w="1328" w:type="dxa"/>
          </w:tcPr>
          <w:p w14:paraId="3B5F085B" w14:textId="07C02EB5" w:rsidR="00723ACE" w:rsidRPr="001A10BA" w:rsidRDefault="001A10BA" w:rsidP="00723ACE">
            <w:pPr>
              <w:jc w:val="center"/>
              <w:rPr>
                <w:rFonts w:ascii="Arial" w:hAnsi="Arial" w:cs="Arial"/>
                <w:sz w:val="20"/>
                <w:szCs w:val="20"/>
              </w:rPr>
            </w:pPr>
            <w:r w:rsidRPr="001A10BA">
              <w:rPr>
                <w:rFonts w:ascii="Arial" w:hAnsi="Arial" w:cs="Arial"/>
                <w:sz w:val="20"/>
                <w:szCs w:val="20"/>
              </w:rPr>
              <w:t>81.2%</w:t>
            </w:r>
          </w:p>
        </w:tc>
      </w:tr>
      <w:tr w:rsidR="00723ACE" w:rsidRPr="001A10BA" w14:paraId="3C47F72A" w14:textId="77777777" w:rsidTr="00723ACE">
        <w:trPr>
          <w:jc w:val="center"/>
        </w:trPr>
        <w:tc>
          <w:tcPr>
            <w:tcW w:w="1668" w:type="dxa"/>
            <w:vMerge w:val="restart"/>
            <w:shd w:val="clear" w:color="auto" w:fill="8DB3E2" w:themeFill="text2" w:themeFillTint="66"/>
            <w:vAlign w:val="center"/>
          </w:tcPr>
          <w:p w14:paraId="1DE17E14" w14:textId="77777777" w:rsidR="00723ACE" w:rsidRPr="001A10BA" w:rsidRDefault="00723ACE" w:rsidP="00723ACE">
            <w:pPr>
              <w:rPr>
                <w:rFonts w:ascii="Arial" w:hAnsi="Arial" w:cs="Arial"/>
                <w:sz w:val="20"/>
                <w:szCs w:val="20"/>
              </w:rPr>
            </w:pPr>
            <w:r w:rsidRPr="001A10BA">
              <w:rPr>
                <w:rFonts w:ascii="Arial" w:hAnsi="Arial" w:cs="Arial"/>
                <w:sz w:val="20"/>
                <w:szCs w:val="20"/>
              </w:rPr>
              <w:t>Upper Middle</w:t>
            </w:r>
          </w:p>
        </w:tc>
        <w:tc>
          <w:tcPr>
            <w:tcW w:w="1327" w:type="dxa"/>
            <w:shd w:val="clear" w:color="auto" w:fill="8DB3E2" w:themeFill="text2" w:themeFillTint="66"/>
          </w:tcPr>
          <w:p w14:paraId="6EAE833B" w14:textId="77777777" w:rsidR="00723ACE" w:rsidRPr="001A10BA" w:rsidRDefault="00723ACE" w:rsidP="00723ACE">
            <w:pPr>
              <w:jc w:val="center"/>
              <w:rPr>
                <w:rFonts w:ascii="Arial" w:hAnsi="Arial" w:cs="Arial"/>
                <w:sz w:val="20"/>
                <w:szCs w:val="20"/>
              </w:rPr>
            </w:pPr>
            <w:r w:rsidRPr="001A10BA">
              <w:rPr>
                <w:rFonts w:ascii="Arial" w:hAnsi="Arial" w:cs="Arial"/>
                <w:sz w:val="20"/>
                <w:szCs w:val="20"/>
              </w:rPr>
              <w:t>Male</w:t>
            </w:r>
          </w:p>
        </w:tc>
        <w:tc>
          <w:tcPr>
            <w:tcW w:w="1327" w:type="dxa"/>
          </w:tcPr>
          <w:p w14:paraId="37ED5097" w14:textId="4270D0FC" w:rsidR="00723ACE" w:rsidRPr="001A10BA" w:rsidRDefault="00723ACE" w:rsidP="00723ACE">
            <w:pPr>
              <w:jc w:val="center"/>
              <w:rPr>
                <w:rFonts w:ascii="Arial" w:hAnsi="Arial" w:cs="Arial"/>
                <w:sz w:val="20"/>
                <w:szCs w:val="20"/>
              </w:rPr>
            </w:pPr>
            <w:r w:rsidRPr="001A10BA">
              <w:rPr>
                <w:rFonts w:ascii="Arial" w:hAnsi="Arial" w:cs="Arial"/>
                <w:sz w:val="20"/>
                <w:szCs w:val="20"/>
              </w:rPr>
              <w:t>222</w:t>
            </w:r>
          </w:p>
        </w:tc>
        <w:tc>
          <w:tcPr>
            <w:tcW w:w="1328" w:type="dxa"/>
          </w:tcPr>
          <w:p w14:paraId="263988E6" w14:textId="268522E5" w:rsidR="00723ACE" w:rsidRPr="001A10BA" w:rsidRDefault="00723ACE" w:rsidP="00723ACE">
            <w:pPr>
              <w:jc w:val="center"/>
              <w:rPr>
                <w:rFonts w:ascii="Arial" w:hAnsi="Arial" w:cs="Arial"/>
                <w:sz w:val="20"/>
                <w:szCs w:val="20"/>
              </w:rPr>
            </w:pPr>
            <w:r w:rsidRPr="001A10BA">
              <w:rPr>
                <w:rFonts w:ascii="Arial" w:hAnsi="Arial" w:cs="Arial"/>
                <w:sz w:val="20"/>
                <w:szCs w:val="20"/>
              </w:rPr>
              <w:t>14.9%</w:t>
            </w:r>
          </w:p>
        </w:tc>
        <w:tc>
          <w:tcPr>
            <w:tcW w:w="1327" w:type="dxa"/>
            <w:shd w:val="clear" w:color="auto" w:fill="8DB3E2" w:themeFill="text2" w:themeFillTint="66"/>
          </w:tcPr>
          <w:p w14:paraId="0845A372" w14:textId="77777777" w:rsidR="00723ACE" w:rsidRPr="001A10BA" w:rsidRDefault="00723ACE" w:rsidP="00723ACE">
            <w:pPr>
              <w:jc w:val="center"/>
              <w:rPr>
                <w:rFonts w:ascii="Arial" w:hAnsi="Arial" w:cs="Arial"/>
                <w:sz w:val="20"/>
                <w:szCs w:val="20"/>
              </w:rPr>
            </w:pPr>
            <w:r w:rsidRPr="001A10BA">
              <w:rPr>
                <w:rFonts w:ascii="Arial" w:hAnsi="Arial" w:cs="Arial"/>
                <w:sz w:val="20"/>
                <w:szCs w:val="20"/>
              </w:rPr>
              <w:t>Male</w:t>
            </w:r>
          </w:p>
        </w:tc>
        <w:tc>
          <w:tcPr>
            <w:tcW w:w="1327" w:type="dxa"/>
          </w:tcPr>
          <w:p w14:paraId="729BEF41" w14:textId="6E8CD792" w:rsidR="00723ACE" w:rsidRPr="001A10BA" w:rsidRDefault="001A10BA" w:rsidP="00723ACE">
            <w:pPr>
              <w:jc w:val="center"/>
              <w:rPr>
                <w:rFonts w:ascii="Arial" w:hAnsi="Arial" w:cs="Arial"/>
                <w:sz w:val="20"/>
                <w:szCs w:val="20"/>
              </w:rPr>
            </w:pPr>
            <w:r w:rsidRPr="001A10BA">
              <w:rPr>
                <w:rFonts w:ascii="Arial" w:hAnsi="Arial" w:cs="Arial"/>
                <w:sz w:val="20"/>
                <w:szCs w:val="20"/>
              </w:rPr>
              <w:t>237</w:t>
            </w:r>
          </w:p>
        </w:tc>
        <w:tc>
          <w:tcPr>
            <w:tcW w:w="1328" w:type="dxa"/>
          </w:tcPr>
          <w:p w14:paraId="63367C35" w14:textId="72CC8E66" w:rsidR="00723ACE" w:rsidRPr="001A10BA" w:rsidRDefault="001A10BA" w:rsidP="00723ACE">
            <w:pPr>
              <w:jc w:val="center"/>
              <w:rPr>
                <w:rFonts w:ascii="Arial" w:hAnsi="Arial" w:cs="Arial"/>
                <w:sz w:val="20"/>
                <w:szCs w:val="20"/>
              </w:rPr>
            </w:pPr>
            <w:r w:rsidRPr="001A10BA">
              <w:rPr>
                <w:rFonts w:ascii="Arial" w:hAnsi="Arial" w:cs="Arial"/>
                <w:sz w:val="20"/>
                <w:szCs w:val="20"/>
              </w:rPr>
              <w:t>16.2%</w:t>
            </w:r>
          </w:p>
        </w:tc>
      </w:tr>
      <w:tr w:rsidR="00723ACE" w:rsidRPr="001A10BA" w14:paraId="62CFF449" w14:textId="77777777" w:rsidTr="00723ACE">
        <w:trPr>
          <w:jc w:val="center"/>
        </w:trPr>
        <w:tc>
          <w:tcPr>
            <w:tcW w:w="1668" w:type="dxa"/>
            <w:vMerge/>
            <w:shd w:val="clear" w:color="auto" w:fill="8DB3E2" w:themeFill="text2" w:themeFillTint="66"/>
            <w:vAlign w:val="center"/>
          </w:tcPr>
          <w:p w14:paraId="2FE1CE0A" w14:textId="77777777" w:rsidR="00723ACE" w:rsidRPr="001A10BA" w:rsidRDefault="00723ACE" w:rsidP="00723ACE">
            <w:pPr>
              <w:rPr>
                <w:rFonts w:ascii="Arial" w:hAnsi="Arial" w:cs="Arial"/>
                <w:sz w:val="20"/>
                <w:szCs w:val="20"/>
              </w:rPr>
            </w:pPr>
          </w:p>
        </w:tc>
        <w:tc>
          <w:tcPr>
            <w:tcW w:w="1327" w:type="dxa"/>
            <w:shd w:val="clear" w:color="auto" w:fill="8DB3E2" w:themeFill="text2" w:themeFillTint="66"/>
          </w:tcPr>
          <w:p w14:paraId="04AA2FED" w14:textId="77777777" w:rsidR="00723ACE" w:rsidRPr="001A10BA" w:rsidRDefault="00723ACE" w:rsidP="00723ACE">
            <w:pPr>
              <w:jc w:val="center"/>
              <w:rPr>
                <w:rFonts w:ascii="Arial" w:hAnsi="Arial" w:cs="Arial"/>
                <w:sz w:val="20"/>
                <w:szCs w:val="20"/>
              </w:rPr>
            </w:pPr>
            <w:r w:rsidRPr="001A10BA">
              <w:rPr>
                <w:rFonts w:ascii="Arial" w:hAnsi="Arial" w:cs="Arial"/>
                <w:sz w:val="20"/>
                <w:szCs w:val="20"/>
              </w:rPr>
              <w:t>Female</w:t>
            </w:r>
          </w:p>
        </w:tc>
        <w:tc>
          <w:tcPr>
            <w:tcW w:w="1327" w:type="dxa"/>
          </w:tcPr>
          <w:p w14:paraId="0FFD45DB" w14:textId="5E12852B" w:rsidR="00723ACE" w:rsidRPr="001A10BA" w:rsidRDefault="00723ACE" w:rsidP="00723ACE">
            <w:pPr>
              <w:jc w:val="center"/>
              <w:rPr>
                <w:rFonts w:ascii="Arial" w:hAnsi="Arial" w:cs="Arial"/>
                <w:sz w:val="20"/>
                <w:szCs w:val="20"/>
              </w:rPr>
            </w:pPr>
            <w:r w:rsidRPr="001A10BA">
              <w:rPr>
                <w:rFonts w:ascii="Arial" w:hAnsi="Arial" w:cs="Arial"/>
                <w:sz w:val="20"/>
                <w:szCs w:val="20"/>
              </w:rPr>
              <w:t>1270</w:t>
            </w:r>
          </w:p>
        </w:tc>
        <w:tc>
          <w:tcPr>
            <w:tcW w:w="1328" w:type="dxa"/>
          </w:tcPr>
          <w:p w14:paraId="026DA33A" w14:textId="14FACA24" w:rsidR="00723ACE" w:rsidRPr="001A10BA" w:rsidRDefault="00723ACE" w:rsidP="00723ACE">
            <w:pPr>
              <w:jc w:val="center"/>
              <w:rPr>
                <w:rFonts w:ascii="Arial" w:hAnsi="Arial" w:cs="Arial"/>
                <w:sz w:val="20"/>
                <w:szCs w:val="20"/>
              </w:rPr>
            </w:pPr>
            <w:r w:rsidRPr="001A10BA">
              <w:rPr>
                <w:rFonts w:ascii="Arial" w:hAnsi="Arial" w:cs="Arial"/>
                <w:sz w:val="20"/>
                <w:szCs w:val="20"/>
              </w:rPr>
              <w:t>85.1%</w:t>
            </w:r>
          </w:p>
        </w:tc>
        <w:tc>
          <w:tcPr>
            <w:tcW w:w="1327" w:type="dxa"/>
            <w:shd w:val="clear" w:color="auto" w:fill="8DB3E2" w:themeFill="text2" w:themeFillTint="66"/>
          </w:tcPr>
          <w:p w14:paraId="431B922E" w14:textId="77777777" w:rsidR="00723ACE" w:rsidRPr="001A10BA" w:rsidRDefault="00723ACE" w:rsidP="00723ACE">
            <w:pPr>
              <w:jc w:val="center"/>
              <w:rPr>
                <w:rFonts w:ascii="Arial" w:hAnsi="Arial" w:cs="Arial"/>
                <w:sz w:val="20"/>
                <w:szCs w:val="20"/>
              </w:rPr>
            </w:pPr>
            <w:r w:rsidRPr="001A10BA">
              <w:rPr>
                <w:rFonts w:ascii="Arial" w:hAnsi="Arial" w:cs="Arial"/>
                <w:sz w:val="20"/>
                <w:szCs w:val="20"/>
              </w:rPr>
              <w:t>Female</w:t>
            </w:r>
          </w:p>
        </w:tc>
        <w:tc>
          <w:tcPr>
            <w:tcW w:w="1327" w:type="dxa"/>
          </w:tcPr>
          <w:p w14:paraId="13C3CBB4" w14:textId="15B4F887" w:rsidR="00723ACE" w:rsidRPr="001A10BA" w:rsidRDefault="001A10BA" w:rsidP="00723ACE">
            <w:pPr>
              <w:jc w:val="center"/>
              <w:rPr>
                <w:rFonts w:ascii="Arial" w:hAnsi="Arial" w:cs="Arial"/>
                <w:sz w:val="20"/>
                <w:szCs w:val="20"/>
              </w:rPr>
            </w:pPr>
            <w:r w:rsidRPr="001A10BA">
              <w:rPr>
                <w:rFonts w:ascii="Arial" w:hAnsi="Arial" w:cs="Arial"/>
                <w:sz w:val="20"/>
                <w:szCs w:val="20"/>
              </w:rPr>
              <w:t>1229</w:t>
            </w:r>
          </w:p>
        </w:tc>
        <w:tc>
          <w:tcPr>
            <w:tcW w:w="1328" w:type="dxa"/>
          </w:tcPr>
          <w:p w14:paraId="596A6C77" w14:textId="2174AD60" w:rsidR="00723ACE" w:rsidRPr="001A10BA" w:rsidRDefault="001A10BA" w:rsidP="00723ACE">
            <w:pPr>
              <w:jc w:val="center"/>
              <w:rPr>
                <w:rFonts w:ascii="Arial" w:hAnsi="Arial" w:cs="Arial"/>
                <w:sz w:val="20"/>
                <w:szCs w:val="20"/>
              </w:rPr>
            </w:pPr>
            <w:r w:rsidRPr="001A10BA">
              <w:rPr>
                <w:rFonts w:ascii="Arial" w:hAnsi="Arial" w:cs="Arial"/>
                <w:sz w:val="20"/>
                <w:szCs w:val="20"/>
              </w:rPr>
              <w:t>83.8%</w:t>
            </w:r>
          </w:p>
        </w:tc>
      </w:tr>
      <w:tr w:rsidR="00723ACE" w:rsidRPr="001A10BA" w14:paraId="1D0933E1" w14:textId="77777777" w:rsidTr="00723ACE">
        <w:trPr>
          <w:jc w:val="center"/>
        </w:trPr>
        <w:tc>
          <w:tcPr>
            <w:tcW w:w="1668" w:type="dxa"/>
            <w:vMerge w:val="restart"/>
            <w:shd w:val="clear" w:color="auto" w:fill="8DB3E2" w:themeFill="text2" w:themeFillTint="66"/>
            <w:vAlign w:val="center"/>
          </w:tcPr>
          <w:p w14:paraId="5EDB734D" w14:textId="77777777" w:rsidR="00723ACE" w:rsidRPr="001A10BA" w:rsidRDefault="00723ACE" w:rsidP="00723ACE">
            <w:pPr>
              <w:rPr>
                <w:rFonts w:ascii="Arial" w:hAnsi="Arial" w:cs="Arial"/>
                <w:sz w:val="20"/>
                <w:szCs w:val="20"/>
              </w:rPr>
            </w:pPr>
            <w:r w:rsidRPr="001A10BA">
              <w:rPr>
                <w:rFonts w:ascii="Arial" w:hAnsi="Arial" w:cs="Arial"/>
                <w:sz w:val="20"/>
                <w:szCs w:val="20"/>
              </w:rPr>
              <w:t>Upper</w:t>
            </w:r>
          </w:p>
        </w:tc>
        <w:tc>
          <w:tcPr>
            <w:tcW w:w="1327" w:type="dxa"/>
            <w:shd w:val="clear" w:color="auto" w:fill="8DB3E2" w:themeFill="text2" w:themeFillTint="66"/>
          </w:tcPr>
          <w:p w14:paraId="23E3488F" w14:textId="77777777" w:rsidR="00723ACE" w:rsidRPr="001A10BA" w:rsidRDefault="00723ACE" w:rsidP="00723ACE">
            <w:pPr>
              <w:jc w:val="center"/>
              <w:rPr>
                <w:rFonts w:ascii="Arial" w:hAnsi="Arial" w:cs="Arial"/>
                <w:sz w:val="20"/>
                <w:szCs w:val="20"/>
              </w:rPr>
            </w:pPr>
            <w:r w:rsidRPr="001A10BA">
              <w:rPr>
                <w:rFonts w:ascii="Arial" w:hAnsi="Arial" w:cs="Arial"/>
                <w:sz w:val="20"/>
                <w:szCs w:val="20"/>
              </w:rPr>
              <w:t>Male</w:t>
            </w:r>
          </w:p>
        </w:tc>
        <w:tc>
          <w:tcPr>
            <w:tcW w:w="1327" w:type="dxa"/>
          </w:tcPr>
          <w:p w14:paraId="61636BE4" w14:textId="78B0CFD6" w:rsidR="00723ACE" w:rsidRPr="001A10BA" w:rsidRDefault="00723ACE" w:rsidP="00723ACE">
            <w:pPr>
              <w:jc w:val="center"/>
              <w:rPr>
                <w:rFonts w:ascii="Arial" w:hAnsi="Arial" w:cs="Arial"/>
                <w:sz w:val="20"/>
                <w:szCs w:val="20"/>
              </w:rPr>
            </w:pPr>
            <w:r w:rsidRPr="001A10BA">
              <w:rPr>
                <w:rFonts w:ascii="Arial" w:hAnsi="Arial" w:cs="Arial"/>
                <w:sz w:val="20"/>
                <w:szCs w:val="20"/>
              </w:rPr>
              <w:t>460</w:t>
            </w:r>
          </w:p>
        </w:tc>
        <w:tc>
          <w:tcPr>
            <w:tcW w:w="1328" w:type="dxa"/>
          </w:tcPr>
          <w:p w14:paraId="3E2EF0C8" w14:textId="68FDBB2D" w:rsidR="00723ACE" w:rsidRPr="001A10BA" w:rsidRDefault="00723ACE" w:rsidP="00723ACE">
            <w:pPr>
              <w:jc w:val="center"/>
              <w:rPr>
                <w:rFonts w:ascii="Arial" w:hAnsi="Arial" w:cs="Arial"/>
                <w:sz w:val="20"/>
                <w:szCs w:val="20"/>
              </w:rPr>
            </w:pPr>
            <w:r w:rsidRPr="001A10BA">
              <w:rPr>
                <w:rFonts w:ascii="Arial" w:hAnsi="Arial" w:cs="Arial"/>
                <w:sz w:val="20"/>
                <w:szCs w:val="20"/>
              </w:rPr>
              <w:t>30.8%</w:t>
            </w:r>
          </w:p>
        </w:tc>
        <w:tc>
          <w:tcPr>
            <w:tcW w:w="1327" w:type="dxa"/>
            <w:shd w:val="clear" w:color="auto" w:fill="8DB3E2" w:themeFill="text2" w:themeFillTint="66"/>
          </w:tcPr>
          <w:p w14:paraId="29D7F22A" w14:textId="77777777" w:rsidR="00723ACE" w:rsidRPr="001A10BA" w:rsidRDefault="00723ACE" w:rsidP="00723ACE">
            <w:pPr>
              <w:jc w:val="center"/>
              <w:rPr>
                <w:rFonts w:ascii="Arial" w:hAnsi="Arial" w:cs="Arial"/>
                <w:sz w:val="20"/>
                <w:szCs w:val="20"/>
              </w:rPr>
            </w:pPr>
            <w:r w:rsidRPr="001A10BA">
              <w:rPr>
                <w:rFonts w:ascii="Arial" w:hAnsi="Arial" w:cs="Arial"/>
                <w:sz w:val="20"/>
                <w:szCs w:val="20"/>
              </w:rPr>
              <w:t>Male</w:t>
            </w:r>
          </w:p>
        </w:tc>
        <w:tc>
          <w:tcPr>
            <w:tcW w:w="1327" w:type="dxa"/>
          </w:tcPr>
          <w:p w14:paraId="5C71F000" w14:textId="7F7D8743" w:rsidR="00723ACE" w:rsidRPr="001A10BA" w:rsidRDefault="001A10BA" w:rsidP="00723ACE">
            <w:pPr>
              <w:jc w:val="center"/>
              <w:rPr>
                <w:rFonts w:ascii="Arial" w:hAnsi="Arial" w:cs="Arial"/>
                <w:sz w:val="20"/>
                <w:szCs w:val="20"/>
              </w:rPr>
            </w:pPr>
            <w:r w:rsidRPr="001A10BA">
              <w:rPr>
                <w:rFonts w:ascii="Arial" w:hAnsi="Arial" w:cs="Arial"/>
                <w:sz w:val="20"/>
                <w:szCs w:val="20"/>
              </w:rPr>
              <w:t>484</w:t>
            </w:r>
          </w:p>
        </w:tc>
        <w:tc>
          <w:tcPr>
            <w:tcW w:w="1328" w:type="dxa"/>
          </w:tcPr>
          <w:p w14:paraId="1A11196D" w14:textId="3CBC65BB" w:rsidR="00723ACE" w:rsidRPr="001A10BA" w:rsidRDefault="001A10BA" w:rsidP="00723ACE">
            <w:pPr>
              <w:jc w:val="center"/>
              <w:rPr>
                <w:rFonts w:ascii="Arial" w:hAnsi="Arial" w:cs="Arial"/>
                <w:sz w:val="20"/>
                <w:szCs w:val="20"/>
              </w:rPr>
            </w:pPr>
            <w:r w:rsidRPr="001A10BA">
              <w:rPr>
                <w:rFonts w:ascii="Arial" w:hAnsi="Arial" w:cs="Arial"/>
                <w:sz w:val="20"/>
                <w:szCs w:val="20"/>
              </w:rPr>
              <w:t>33.0%</w:t>
            </w:r>
          </w:p>
        </w:tc>
      </w:tr>
      <w:tr w:rsidR="00723ACE" w:rsidRPr="00CC7BA1" w14:paraId="5BF39973" w14:textId="77777777" w:rsidTr="00723ACE">
        <w:trPr>
          <w:jc w:val="center"/>
        </w:trPr>
        <w:tc>
          <w:tcPr>
            <w:tcW w:w="1668" w:type="dxa"/>
            <w:vMerge/>
            <w:shd w:val="clear" w:color="auto" w:fill="8DB3E2" w:themeFill="text2" w:themeFillTint="66"/>
          </w:tcPr>
          <w:p w14:paraId="05180AF2" w14:textId="77777777" w:rsidR="00723ACE" w:rsidRPr="001A10BA" w:rsidRDefault="00723ACE" w:rsidP="00723ACE">
            <w:pPr>
              <w:jc w:val="center"/>
              <w:rPr>
                <w:rFonts w:ascii="Arial" w:hAnsi="Arial" w:cs="Arial"/>
                <w:sz w:val="20"/>
                <w:szCs w:val="20"/>
              </w:rPr>
            </w:pPr>
          </w:p>
        </w:tc>
        <w:tc>
          <w:tcPr>
            <w:tcW w:w="1327" w:type="dxa"/>
            <w:shd w:val="clear" w:color="auto" w:fill="8DB3E2" w:themeFill="text2" w:themeFillTint="66"/>
          </w:tcPr>
          <w:p w14:paraId="06688EFB" w14:textId="77777777" w:rsidR="00723ACE" w:rsidRPr="001A10BA" w:rsidRDefault="00723ACE" w:rsidP="00723ACE">
            <w:pPr>
              <w:jc w:val="center"/>
              <w:rPr>
                <w:rFonts w:ascii="Arial" w:hAnsi="Arial" w:cs="Arial"/>
                <w:sz w:val="20"/>
                <w:szCs w:val="20"/>
              </w:rPr>
            </w:pPr>
            <w:r w:rsidRPr="001A10BA">
              <w:rPr>
                <w:rFonts w:ascii="Arial" w:hAnsi="Arial" w:cs="Arial"/>
                <w:sz w:val="20"/>
                <w:szCs w:val="20"/>
              </w:rPr>
              <w:t>Female</w:t>
            </w:r>
          </w:p>
        </w:tc>
        <w:tc>
          <w:tcPr>
            <w:tcW w:w="1327" w:type="dxa"/>
          </w:tcPr>
          <w:p w14:paraId="7441D4F9" w14:textId="21D524EE" w:rsidR="00723ACE" w:rsidRPr="001A10BA" w:rsidRDefault="00723ACE" w:rsidP="00723ACE">
            <w:pPr>
              <w:jc w:val="center"/>
              <w:rPr>
                <w:rFonts w:ascii="Arial" w:hAnsi="Arial" w:cs="Arial"/>
                <w:sz w:val="20"/>
                <w:szCs w:val="20"/>
              </w:rPr>
            </w:pPr>
            <w:r w:rsidRPr="001A10BA">
              <w:rPr>
                <w:rFonts w:ascii="Arial" w:hAnsi="Arial" w:cs="Arial"/>
                <w:sz w:val="20"/>
                <w:szCs w:val="20"/>
              </w:rPr>
              <w:t>1033</w:t>
            </w:r>
          </w:p>
        </w:tc>
        <w:tc>
          <w:tcPr>
            <w:tcW w:w="1328" w:type="dxa"/>
          </w:tcPr>
          <w:p w14:paraId="1C945197" w14:textId="73919DEE" w:rsidR="00723ACE" w:rsidRPr="001A10BA" w:rsidRDefault="00723ACE" w:rsidP="00723ACE">
            <w:pPr>
              <w:jc w:val="center"/>
              <w:rPr>
                <w:rFonts w:ascii="Arial" w:hAnsi="Arial" w:cs="Arial"/>
                <w:sz w:val="20"/>
                <w:szCs w:val="20"/>
              </w:rPr>
            </w:pPr>
            <w:r w:rsidRPr="001A10BA">
              <w:rPr>
                <w:rFonts w:ascii="Arial" w:hAnsi="Arial" w:cs="Arial"/>
                <w:sz w:val="20"/>
                <w:szCs w:val="20"/>
              </w:rPr>
              <w:t>69.2%</w:t>
            </w:r>
          </w:p>
        </w:tc>
        <w:tc>
          <w:tcPr>
            <w:tcW w:w="1327" w:type="dxa"/>
            <w:shd w:val="clear" w:color="auto" w:fill="8DB3E2" w:themeFill="text2" w:themeFillTint="66"/>
          </w:tcPr>
          <w:p w14:paraId="010ACE86" w14:textId="77777777" w:rsidR="00723ACE" w:rsidRPr="001A10BA" w:rsidRDefault="00723ACE" w:rsidP="00723ACE">
            <w:pPr>
              <w:jc w:val="center"/>
              <w:rPr>
                <w:rFonts w:ascii="Arial" w:hAnsi="Arial" w:cs="Arial"/>
                <w:sz w:val="20"/>
                <w:szCs w:val="20"/>
              </w:rPr>
            </w:pPr>
            <w:r w:rsidRPr="001A10BA">
              <w:rPr>
                <w:rFonts w:ascii="Arial" w:hAnsi="Arial" w:cs="Arial"/>
                <w:sz w:val="20"/>
                <w:szCs w:val="20"/>
              </w:rPr>
              <w:t>Female</w:t>
            </w:r>
          </w:p>
        </w:tc>
        <w:tc>
          <w:tcPr>
            <w:tcW w:w="1327" w:type="dxa"/>
          </w:tcPr>
          <w:p w14:paraId="16A194CB" w14:textId="0432D79C" w:rsidR="00723ACE" w:rsidRPr="001A10BA" w:rsidRDefault="001A10BA" w:rsidP="00723ACE">
            <w:pPr>
              <w:jc w:val="center"/>
              <w:rPr>
                <w:rFonts w:ascii="Arial" w:hAnsi="Arial" w:cs="Arial"/>
                <w:sz w:val="20"/>
                <w:szCs w:val="20"/>
              </w:rPr>
            </w:pPr>
            <w:r w:rsidRPr="001A10BA">
              <w:rPr>
                <w:rFonts w:ascii="Arial" w:hAnsi="Arial" w:cs="Arial"/>
                <w:sz w:val="20"/>
                <w:szCs w:val="20"/>
              </w:rPr>
              <w:t>982</w:t>
            </w:r>
          </w:p>
        </w:tc>
        <w:tc>
          <w:tcPr>
            <w:tcW w:w="1328" w:type="dxa"/>
          </w:tcPr>
          <w:p w14:paraId="4FD5E65F" w14:textId="22977F9E" w:rsidR="00723ACE" w:rsidRPr="001A10BA" w:rsidRDefault="001A10BA" w:rsidP="00723ACE">
            <w:pPr>
              <w:jc w:val="center"/>
              <w:rPr>
                <w:rFonts w:ascii="Arial" w:hAnsi="Arial" w:cs="Arial"/>
                <w:sz w:val="20"/>
                <w:szCs w:val="20"/>
              </w:rPr>
            </w:pPr>
            <w:r w:rsidRPr="001A10BA">
              <w:rPr>
                <w:rFonts w:ascii="Arial" w:hAnsi="Arial" w:cs="Arial"/>
                <w:sz w:val="20"/>
                <w:szCs w:val="20"/>
              </w:rPr>
              <w:t>67.0%</w:t>
            </w:r>
          </w:p>
        </w:tc>
      </w:tr>
    </w:tbl>
    <w:p w14:paraId="2B52A526" w14:textId="77777777" w:rsidR="00C34001" w:rsidRPr="009B2CFF" w:rsidRDefault="00C34001" w:rsidP="003A55EC">
      <w:pPr>
        <w:spacing w:after="0" w:line="240" w:lineRule="auto"/>
        <w:rPr>
          <w:rFonts w:ascii="Arial" w:hAnsi="Arial" w:cs="Arial"/>
          <w:sz w:val="24"/>
          <w:szCs w:val="24"/>
        </w:rPr>
      </w:pPr>
    </w:p>
    <w:p w14:paraId="1C966A83" w14:textId="77777777" w:rsidR="00242B0C" w:rsidRPr="009B2CFF" w:rsidRDefault="00242B0C" w:rsidP="00242B0C">
      <w:pPr>
        <w:spacing w:after="0" w:line="240" w:lineRule="auto"/>
        <w:rPr>
          <w:rFonts w:ascii="Arial" w:hAnsi="Arial" w:cs="Arial"/>
          <w:b/>
          <w:sz w:val="24"/>
          <w:szCs w:val="24"/>
        </w:rPr>
      </w:pPr>
      <w:r w:rsidRPr="009B2CFF">
        <w:rPr>
          <w:rFonts w:ascii="Arial" w:hAnsi="Arial" w:cs="Arial"/>
          <w:b/>
          <w:sz w:val="24"/>
          <w:szCs w:val="24"/>
        </w:rPr>
        <w:t>Further Analysis</w:t>
      </w:r>
    </w:p>
    <w:p w14:paraId="5180F6E9" w14:textId="77777777" w:rsidR="00382BED" w:rsidRPr="009B2CFF" w:rsidRDefault="00382BED" w:rsidP="00242B0C">
      <w:pPr>
        <w:spacing w:after="0" w:line="240" w:lineRule="auto"/>
        <w:rPr>
          <w:rFonts w:ascii="Arial" w:hAnsi="Arial" w:cs="Arial"/>
          <w:sz w:val="24"/>
          <w:szCs w:val="24"/>
        </w:rPr>
      </w:pPr>
    </w:p>
    <w:p w14:paraId="5B8D21E2" w14:textId="77AE4DEE" w:rsidR="002362C1" w:rsidRPr="009B2CFF" w:rsidRDefault="002157C5" w:rsidP="00242B0C">
      <w:pPr>
        <w:spacing w:after="0" w:line="240" w:lineRule="auto"/>
        <w:rPr>
          <w:rFonts w:ascii="Arial" w:hAnsi="Arial" w:cs="Arial"/>
          <w:sz w:val="24"/>
          <w:szCs w:val="24"/>
        </w:rPr>
      </w:pPr>
      <w:r w:rsidRPr="009B2CFF">
        <w:rPr>
          <w:rFonts w:ascii="Arial" w:hAnsi="Arial" w:cs="Arial"/>
          <w:sz w:val="24"/>
          <w:szCs w:val="24"/>
        </w:rPr>
        <w:t>In relation to the mean and median gender pay gaps further analysis shows that the greatest impact on the gap falls within</w:t>
      </w:r>
      <w:r w:rsidR="009B2CFF" w:rsidRPr="009B2CFF">
        <w:rPr>
          <w:rFonts w:ascii="Arial" w:hAnsi="Arial" w:cs="Arial"/>
          <w:sz w:val="24"/>
          <w:szCs w:val="24"/>
        </w:rPr>
        <w:t xml:space="preserve"> Other Medical and Dental and the </w:t>
      </w:r>
      <w:r w:rsidR="00C87AAF" w:rsidRPr="009B2CFF">
        <w:rPr>
          <w:rFonts w:ascii="Arial" w:hAnsi="Arial" w:cs="Arial"/>
          <w:sz w:val="24"/>
          <w:szCs w:val="24"/>
        </w:rPr>
        <w:t>Consultant workforce</w:t>
      </w:r>
      <w:r w:rsidR="006E17DE" w:rsidRPr="009B2CFF">
        <w:rPr>
          <w:rFonts w:ascii="Arial" w:hAnsi="Arial" w:cs="Arial"/>
          <w:sz w:val="24"/>
          <w:szCs w:val="24"/>
        </w:rPr>
        <w:t xml:space="preserve"> </w:t>
      </w:r>
      <w:r w:rsidR="004218CD" w:rsidRPr="009B2CFF">
        <w:rPr>
          <w:rFonts w:ascii="Arial" w:hAnsi="Arial" w:cs="Arial"/>
          <w:sz w:val="24"/>
          <w:szCs w:val="24"/>
        </w:rPr>
        <w:t>as shown below in Table 7 and 8</w:t>
      </w:r>
      <w:r w:rsidR="009B2CFF" w:rsidRPr="009B2CFF">
        <w:rPr>
          <w:rFonts w:ascii="Arial" w:hAnsi="Arial" w:cs="Arial"/>
          <w:sz w:val="24"/>
          <w:szCs w:val="24"/>
        </w:rPr>
        <w:t xml:space="preserve">.  Both of these staff groups have a </w:t>
      </w:r>
      <w:r w:rsidR="00C87AAF" w:rsidRPr="009B2CFF">
        <w:rPr>
          <w:rFonts w:ascii="Arial" w:hAnsi="Arial" w:cs="Arial"/>
          <w:sz w:val="24"/>
          <w:szCs w:val="24"/>
        </w:rPr>
        <w:t xml:space="preserve">greater number of </w:t>
      </w:r>
      <w:r w:rsidR="009A26CB" w:rsidRPr="009B2CFF">
        <w:rPr>
          <w:rFonts w:ascii="Arial" w:hAnsi="Arial" w:cs="Arial"/>
          <w:sz w:val="24"/>
          <w:szCs w:val="24"/>
        </w:rPr>
        <w:t>male</w:t>
      </w:r>
      <w:r w:rsidR="00E36B8C" w:rsidRPr="009B2CFF">
        <w:rPr>
          <w:rFonts w:ascii="Arial" w:hAnsi="Arial" w:cs="Arial"/>
          <w:sz w:val="24"/>
          <w:szCs w:val="24"/>
        </w:rPr>
        <w:t xml:space="preserve"> staff</w:t>
      </w:r>
      <w:r w:rsidR="001242D3" w:rsidRPr="009B2CFF">
        <w:rPr>
          <w:rFonts w:ascii="Arial" w:hAnsi="Arial" w:cs="Arial"/>
          <w:sz w:val="24"/>
          <w:szCs w:val="24"/>
        </w:rPr>
        <w:t xml:space="preserve"> than female staff within them.</w:t>
      </w:r>
      <w:r w:rsidR="00C87AAF" w:rsidRPr="009B2CFF">
        <w:rPr>
          <w:rFonts w:ascii="Arial" w:hAnsi="Arial" w:cs="Arial"/>
          <w:sz w:val="24"/>
          <w:szCs w:val="24"/>
        </w:rPr>
        <w:t xml:space="preserve">  </w:t>
      </w:r>
    </w:p>
    <w:p w14:paraId="5059C1C1" w14:textId="77777777" w:rsidR="002362C1" w:rsidRPr="00CC7BA1" w:rsidRDefault="002362C1" w:rsidP="00242B0C">
      <w:pPr>
        <w:spacing w:after="0" w:line="240" w:lineRule="auto"/>
        <w:rPr>
          <w:rFonts w:ascii="Arial" w:hAnsi="Arial" w:cs="Arial"/>
          <w:sz w:val="24"/>
          <w:szCs w:val="24"/>
          <w:highlight w:val="yellow"/>
        </w:rPr>
      </w:pPr>
    </w:p>
    <w:p w14:paraId="4AB2F152" w14:textId="493FBCC6" w:rsidR="009B2CFF" w:rsidRPr="00F84AA6" w:rsidRDefault="009B2CFF" w:rsidP="009B2CFF">
      <w:pPr>
        <w:spacing w:after="0" w:line="240" w:lineRule="auto"/>
        <w:rPr>
          <w:rFonts w:ascii="Arial" w:hAnsi="Arial" w:cs="Arial"/>
          <w:sz w:val="24"/>
          <w:szCs w:val="24"/>
        </w:rPr>
      </w:pPr>
      <w:r w:rsidRPr="00F84AA6">
        <w:rPr>
          <w:rFonts w:ascii="Arial" w:hAnsi="Arial" w:cs="Arial"/>
          <w:sz w:val="24"/>
          <w:szCs w:val="24"/>
        </w:rPr>
        <w:t xml:space="preserve">Our Very Senior Managers are at </w:t>
      </w:r>
      <w:r w:rsidR="00F84AA6" w:rsidRPr="00F84AA6">
        <w:rPr>
          <w:rFonts w:ascii="Arial" w:hAnsi="Arial" w:cs="Arial"/>
          <w:sz w:val="24"/>
          <w:szCs w:val="24"/>
        </w:rPr>
        <w:t>-8.6% f</w:t>
      </w:r>
      <w:r w:rsidRPr="00F84AA6">
        <w:rPr>
          <w:rFonts w:ascii="Arial" w:hAnsi="Arial" w:cs="Arial"/>
          <w:sz w:val="24"/>
          <w:szCs w:val="24"/>
        </w:rPr>
        <w:t>or the mean calculation and -</w:t>
      </w:r>
      <w:r w:rsidR="00F84AA6" w:rsidRPr="00F84AA6">
        <w:rPr>
          <w:rFonts w:ascii="Arial" w:hAnsi="Arial" w:cs="Arial"/>
          <w:sz w:val="24"/>
          <w:szCs w:val="24"/>
        </w:rPr>
        <w:t>8.4</w:t>
      </w:r>
      <w:r w:rsidRPr="00F84AA6">
        <w:rPr>
          <w:rFonts w:ascii="Arial" w:hAnsi="Arial" w:cs="Arial"/>
          <w:sz w:val="24"/>
          <w:szCs w:val="24"/>
        </w:rPr>
        <w:t>% for the median calculation.</w:t>
      </w:r>
      <w:r w:rsidR="00F84AA6" w:rsidRPr="00F84AA6">
        <w:rPr>
          <w:rFonts w:ascii="Arial" w:hAnsi="Arial" w:cs="Arial"/>
          <w:sz w:val="24"/>
          <w:szCs w:val="24"/>
        </w:rPr>
        <w:t xml:space="preserve">  This group of staff has more females than males in post.</w:t>
      </w:r>
    </w:p>
    <w:p w14:paraId="04B14667" w14:textId="77777777" w:rsidR="006E17DE" w:rsidRPr="00CC7BA1" w:rsidRDefault="006E17DE" w:rsidP="00242B0C">
      <w:pPr>
        <w:spacing w:after="0" w:line="240" w:lineRule="auto"/>
        <w:rPr>
          <w:rFonts w:ascii="Arial" w:hAnsi="Arial" w:cs="Arial"/>
          <w:sz w:val="24"/>
          <w:szCs w:val="24"/>
          <w:highlight w:val="yellow"/>
        </w:rPr>
      </w:pPr>
    </w:p>
    <w:p w14:paraId="1FE69EFC" w14:textId="6BB03A30" w:rsidR="006E17DE" w:rsidRPr="00F84AA6" w:rsidRDefault="006E17DE" w:rsidP="00242B0C">
      <w:pPr>
        <w:spacing w:after="0" w:line="240" w:lineRule="auto"/>
        <w:rPr>
          <w:rFonts w:ascii="Arial" w:hAnsi="Arial" w:cs="Arial"/>
          <w:sz w:val="24"/>
          <w:szCs w:val="24"/>
        </w:rPr>
      </w:pPr>
      <w:r w:rsidRPr="00F84AA6">
        <w:rPr>
          <w:rFonts w:ascii="Arial" w:hAnsi="Arial" w:cs="Arial"/>
          <w:sz w:val="24"/>
          <w:szCs w:val="24"/>
        </w:rPr>
        <w:t>Agenda for Change Bands 8a-9 is -</w:t>
      </w:r>
      <w:r w:rsidR="00F84AA6" w:rsidRPr="00F84AA6">
        <w:rPr>
          <w:rFonts w:ascii="Arial" w:hAnsi="Arial" w:cs="Arial"/>
          <w:sz w:val="24"/>
          <w:szCs w:val="24"/>
        </w:rPr>
        <w:t>4.9</w:t>
      </w:r>
      <w:r w:rsidRPr="00F84AA6">
        <w:rPr>
          <w:rFonts w:ascii="Arial" w:hAnsi="Arial" w:cs="Arial"/>
          <w:sz w:val="24"/>
          <w:szCs w:val="24"/>
        </w:rPr>
        <w:t>% for the mean calculation and -</w:t>
      </w:r>
      <w:r w:rsidR="00F84AA6" w:rsidRPr="00F84AA6">
        <w:rPr>
          <w:rFonts w:ascii="Arial" w:hAnsi="Arial" w:cs="Arial"/>
          <w:sz w:val="24"/>
          <w:szCs w:val="24"/>
        </w:rPr>
        <w:t>4</w:t>
      </w:r>
      <w:r w:rsidRPr="00F84AA6">
        <w:rPr>
          <w:rFonts w:ascii="Arial" w:hAnsi="Arial" w:cs="Arial"/>
          <w:sz w:val="24"/>
          <w:szCs w:val="24"/>
        </w:rPr>
        <w:t>% for the median.</w:t>
      </w:r>
      <w:r w:rsidR="00F84AA6" w:rsidRPr="00F84AA6">
        <w:rPr>
          <w:rFonts w:ascii="Arial" w:hAnsi="Arial" w:cs="Arial"/>
          <w:sz w:val="24"/>
          <w:szCs w:val="24"/>
        </w:rPr>
        <w:t xml:space="preserve">  This group of staff also have more females than males in post.</w:t>
      </w:r>
    </w:p>
    <w:p w14:paraId="6D6DDA8C" w14:textId="77777777" w:rsidR="007C3226" w:rsidRPr="00F84AA6" w:rsidRDefault="007C3226" w:rsidP="00242B0C">
      <w:pPr>
        <w:spacing w:after="0" w:line="240" w:lineRule="auto"/>
        <w:rPr>
          <w:rFonts w:ascii="Arial" w:hAnsi="Arial" w:cs="Arial"/>
          <w:sz w:val="24"/>
          <w:szCs w:val="24"/>
        </w:rPr>
      </w:pPr>
    </w:p>
    <w:p w14:paraId="2A66251F" w14:textId="2D9D56A0" w:rsidR="007C3226" w:rsidRPr="00F84AA6" w:rsidRDefault="00F84AA6" w:rsidP="00242B0C">
      <w:pPr>
        <w:spacing w:after="0" w:line="240" w:lineRule="auto"/>
        <w:rPr>
          <w:rFonts w:ascii="Arial" w:hAnsi="Arial" w:cs="Arial"/>
          <w:sz w:val="24"/>
          <w:szCs w:val="24"/>
        </w:rPr>
      </w:pPr>
      <w:r w:rsidRPr="00F84AA6">
        <w:rPr>
          <w:rFonts w:ascii="Arial" w:hAnsi="Arial" w:cs="Arial"/>
          <w:sz w:val="24"/>
          <w:szCs w:val="24"/>
        </w:rPr>
        <w:t xml:space="preserve">The greatest number of staff fall into </w:t>
      </w:r>
      <w:r w:rsidR="002362C1" w:rsidRPr="00F84AA6">
        <w:rPr>
          <w:rFonts w:ascii="Arial" w:hAnsi="Arial" w:cs="Arial"/>
          <w:sz w:val="24"/>
          <w:szCs w:val="24"/>
        </w:rPr>
        <w:t>Agenda for Change Bands 1-7</w:t>
      </w:r>
      <w:r w:rsidRPr="00F84AA6">
        <w:rPr>
          <w:rFonts w:ascii="Arial" w:hAnsi="Arial" w:cs="Arial"/>
          <w:sz w:val="24"/>
          <w:szCs w:val="24"/>
        </w:rPr>
        <w:t xml:space="preserve">, and this group has the greatest number of females in post across the whole of the organisation.  This group of </w:t>
      </w:r>
      <w:r w:rsidR="007C3226" w:rsidRPr="00F84AA6">
        <w:rPr>
          <w:rFonts w:ascii="Arial" w:hAnsi="Arial" w:cs="Arial"/>
          <w:sz w:val="24"/>
          <w:szCs w:val="24"/>
        </w:rPr>
        <w:t>female staff are paid more than our male staff at +</w:t>
      </w:r>
      <w:r w:rsidRPr="00F84AA6">
        <w:rPr>
          <w:rFonts w:ascii="Arial" w:hAnsi="Arial" w:cs="Arial"/>
          <w:sz w:val="24"/>
          <w:szCs w:val="24"/>
        </w:rPr>
        <w:t>14.5</w:t>
      </w:r>
      <w:r w:rsidR="007C3226" w:rsidRPr="00F84AA6">
        <w:rPr>
          <w:rFonts w:ascii="Arial" w:hAnsi="Arial" w:cs="Arial"/>
          <w:sz w:val="24"/>
          <w:szCs w:val="24"/>
        </w:rPr>
        <w:t xml:space="preserve">% </w:t>
      </w:r>
      <w:r w:rsidRPr="00F84AA6">
        <w:rPr>
          <w:rFonts w:ascii="Arial" w:hAnsi="Arial" w:cs="Arial"/>
          <w:sz w:val="24"/>
          <w:szCs w:val="24"/>
        </w:rPr>
        <w:t xml:space="preserve">for the mean calculation </w:t>
      </w:r>
      <w:r w:rsidR="00A93964" w:rsidRPr="00F84AA6">
        <w:rPr>
          <w:rFonts w:ascii="Arial" w:hAnsi="Arial" w:cs="Arial"/>
          <w:sz w:val="24"/>
          <w:szCs w:val="24"/>
        </w:rPr>
        <w:t>and +</w:t>
      </w:r>
      <w:r w:rsidRPr="00F84AA6">
        <w:rPr>
          <w:rFonts w:ascii="Arial" w:hAnsi="Arial" w:cs="Arial"/>
          <w:sz w:val="24"/>
          <w:szCs w:val="24"/>
        </w:rPr>
        <w:t>9.6</w:t>
      </w:r>
      <w:r w:rsidR="007C3226" w:rsidRPr="00F84AA6">
        <w:rPr>
          <w:rFonts w:ascii="Arial" w:hAnsi="Arial" w:cs="Arial"/>
          <w:sz w:val="24"/>
          <w:szCs w:val="24"/>
        </w:rPr>
        <w:t xml:space="preserve">% </w:t>
      </w:r>
      <w:r w:rsidRPr="00F84AA6">
        <w:rPr>
          <w:rFonts w:ascii="Arial" w:hAnsi="Arial" w:cs="Arial"/>
          <w:sz w:val="24"/>
          <w:szCs w:val="24"/>
        </w:rPr>
        <w:t>for the median calculation</w:t>
      </w:r>
      <w:r w:rsidR="007C3226" w:rsidRPr="00F84AA6">
        <w:rPr>
          <w:rFonts w:ascii="Arial" w:hAnsi="Arial" w:cs="Arial"/>
          <w:sz w:val="24"/>
          <w:szCs w:val="24"/>
        </w:rPr>
        <w:t>.</w:t>
      </w:r>
    </w:p>
    <w:p w14:paraId="2BAADE45" w14:textId="77777777" w:rsidR="007C3226" w:rsidRPr="00F84AA6" w:rsidRDefault="007C3226" w:rsidP="00242B0C">
      <w:pPr>
        <w:spacing w:after="0" w:line="240" w:lineRule="auto"/>
        <w:rPr>
          <w:rFonts w:ascii="Arial" w:hAnsi="Arial" w:cs="Arial"/>
          <w:sz w:val="24"/>
          <w:szCs w:val="24"/>
        </w:rPr>
      </w:pPr>
    </w:p>
    <w:p w14:paraId="723DD14F" w14:textId="77777777" w:rsidR="007C3226" w:rsidRPr="00CC7BA1" w:rsidRDefault="007C3226" w:rsidP="00242B0C">
      <w:pPr>
        <w:spacing w:after="0" w:line="240" w:lineRule="auto"/>
        <w:rPr>
          <w:rFonts w:ascii="Arial" w:hAnsi="Arial" w:cs="Arial"/>
          <w:sz w:val="24"/>
          <w:szCs w:val="24"/>
          <w:highlight w:val="yellow"/>
        </w:rPr>
      </w:pPr>
    </w:p>
    <w:p w14:paraId="4893ABD9" w14:textId="77777777" w:rsidR="004218CD" w:rsidRPr="00391D11" w:rsidRDefault="004218CD" w:rsidP="00242B0C">
      <w:pPr>
        <w:spacing w:after="0" w:line="240" w:lineRule="auto"/>
        <w:rPr>
          <w:rFonts w:ascii="Arial" w:hAnsi="Arial" w:cs="Arial"/>
          <w:b/>
          <w:sz w:val="24"/>
          <w:szCs w:val="24"/>
        </w:rPr>
      </w:pPr>
      <w:r w:rsidRPr="00391D11">
        <w:rPr>
          <w:rFonts w:ascii="Arial" w:hAnsi="Arial" w:cs="Arial"/>
          <w:b/>
          <w:sz w:val="24"/>
          <w:szCs w:val="24"/>
        </w:rPr>
        <w:lastRenderedPageBreak/>
        <w:t>Table 7 – Split of Mean Gender Pay Gap by Staff Groups</w:t>
      </w:r>
    </w:p>
    <w:tbl>
      <w:tblPr>
        <w:tblStyle w:val="TableGrid"/>
        <w:tblW w:w="9889" w:type="dxa"/>
        <w:tblLayout w:type="fixed"/>
        <w:tblLook w:val="04A0" w:firstRow="1" w:lastRow="0" w:firstColumn="1" w:lastColumn="0" w:noHBand="0" w:noVBand="1"/>
      </w:tblPr>
      <w:tblGrid>
        <w:gridCol w:w="959"/>
        <w:gridCol w:w="1009"/>
        <w:gridCol w:w="900"/>
        <w:gridCol w:w="951"/>
        <w:gridCol w:w="854"/>
        <w:gridCol w:w="865"/>
        <w:gridCol w:w="768"/>
        <w:gridCol w:w="951"/>
        <w:gridCol w:w="768"/>
        <w:gridCol w:w="951"/>
        <w:gridCol w:w="913"/>
      </w:tblGrid>
      <w:tr w:rsidR="00727B36" w:rsidRPr="00CC7BA1" w14:paraId="5BE18B75" w14:textId="77777777" w:rsidTr="009B2CFF">
        <w:trPr>
          <w:trHeight w:val="516"/>
        </w:trPr>
        <w:tc>
          <w:tcPr>
            <w:tcW w:w="959" w:type="dxa"/>
            <w:tcBorders>
              <w:bottom w:val="single" w:sz="4" w:space="0" w:color="auto"/>
            </w:tcBorders>
            <w:shd w:val="clear" w:color="auto" w:fill="8DB3E2" w:themeFill="text2" w:themeFillTint="66"/>
            <w:vAlign w:val="center"/>
          </w:tcPr>
          <w:p w14:paraId="4F8EE115" w14:textId="77777777" w:rsidR="00727B36" w:rsidRPr="00391D11" w:rsidRDefault="00727B36" w:rsidP="00727B36">
            <w:pPr>
              <w:jc w:val="center"/>
              <w:rPr>
                <w:rFonts w:ascii="Arial" w:hAnsi="Arial" w:cs="Arial"/>
              </w:rPr>
            </w:pPr>
            <w:bookmarkStart w:id="2" w:name="_Hlk98770537"/>
          </w:p>
        </w:tc>
        <w:tc>
          <w:tcPr>
            <w:tcW w:w="1909" w:type="dxa"/>
            <w:gridSpan w:val="2"/>
            <w:shd w:val="clear" w:color="auto" w:fill="8DB3E2" w:themeFill="text2" w:themeFillTint="66"/>
            <w:vAlign w:val="center"/>
          </w:tcPr>
          <w:p w14:paraId="375DC9CE" w14:textId="42F0F37F" w:rsidR="00727B36" w:rsidRPr="00391D11" w:rsidRDefault="002B34D6" w:rsidP="00727B36">
            <w:pPr>
              <w:jc w:val="center"/>
              <w:rPr>
                <w:rFonts w:ascii="Arial" w:hAnsi="Arial" w:cs="Arial"/>
                <w:sz w:val="20"/>
                <w:szCs w:val="20"/>
              </w:rPr>
            </w:pPr>
            <w:r w:rsidRPr="00391D11">
              <w:rPr>
                <w:rFonts w:ascii="Arial" w:hAnsi="Arial" w:cs="Arial"/>
                <w:sz w:val="20"/>
                <w:szCs w:val="20"/>
              </w:rPr>
              <w:t>Other Medical &amp; Dental</w:t>
            </w:r>
          </w:p>
        </w:tc>
        <w:tc>
          <w:tcPr>
            <w:tcW w:w="1805" w:type="dxa"/>
            <w:gridSpan w:val="2"/>
            <w:shd w:val="clear" w:color="auto" w:fill="8DB3E2" w:themeFill="text2" w:themeFillTint="66"/>
            <w:vAlign w:val="center"/>
          </w:tcPr>
          <w:p w14:paraId="2413C23F" w14:textId="271CFB1F" w:rsidR="00727B36" w:rsidRPr="00391D11" w:rsidRDefault="002B34D6" w:rsidP="00727B36">
            <w:pPr>
              <w:jc w:val="center"/>
              <w:rPr>
                <w:rFonts w:ascii="Arial" w:hAnsi="Arial" w:cs="Arial"/>
                <w:sz w:val="20"/>
                <w:szCs w:val="20"/>
              </w:rPr>
            </w:pPr>
            <w:r w:rsidRPr="00391D11">
              <w:rPr>
                <w:rFonts w:ascii="Arial" w:hAnsi="Arial" w:cs="Arial"/>
                <w:sz w:val="20"/>
                <w:szCs w:val="20"/>
              </w:rPr>
              <w:t>Consultants</w:t>
            </w:r>
          </w:p>
        </w:tc>
        <w:tc>
          <w:tcPr>
            <w:tcW w:w="1633" w:type="dxa"/>
            <w:gridSpan w:val="2"/>
            <w:shd w:val="clear" w:color="auto" w:fill="8DB3E2" w:themeFill="text2" w:themeFillTint="66"/>
            <w:vAlign w:val="center"/>
          </w:tcPr>
          <w:p w14:paraId="250FBFA2" w14:textId="795B1CD5" w:rsidR="00727B36" w:rsidRPr="00391D11" w:rsidRDefault="002B34D6" w:rsidP="00727B36">
            <w:pPr>
              <w:jc w:val="center"/>
              <w:rPr>
                <w:rFonts w:ascii="Arial" w:hAnsi="Arial" w:cs="Arial"/>
                <w:sz w:val="20"/>
                <w:szCs w:val="20"/>
              </w:rPr>
            </w:pPr>
            <w:r w:rsidRPr="00391D11">
              <w:rPr>
                <w:rFonts w:ascii="Arial" w:hAnsi="Arial" w:cs="Arial"/>
                <w:sz w:val="20"/>
                <w:szCs w:val="20"/>
              </w:rPr>
              <w:t>Very Senior Managers</w:t>
            </w:r>
          </w:p>
        </w:tc>
        <w:tc>
          <w:tcPr>
            <w:tcW w:w="1719" w:type="dxa"/>
            <w:gridSpan w:val="2"/>
            <w:shd w:val="clear" w:color="auto" w:fill="8DB3E2" w:themeFill="text2" w:themeFillTint="66"/>
            <w:vAlign w:val="center"/>
          </w:tcPr>
          <w:p w14:paraId="31853459" w14:textId="02A56E2E" w:rsidR="00727B36" w:rsidRPr="00391D11" w:rsidRDefault="008144E0" w:rsidP="008F1922">
            <w:pPr>
              <w:jc w:val="center"/>
              <w:rPr>
                <w:rFonts w:ascii="Arial" w:hAnsi="Arial" w:cs="Arial"/>
                <w:sz w:val="20"/>
                <w:szCs w:val="20"/>
              </w:rPr>
            </w:pPr>
            <w:r w:rsidRPr="008144E0">
              <w:rPr>
                <w:rFonts w:ascii="Arial" w:hAnsi="Arial" w:cs="Arial"/>
                <w:sz w:val="20"/>
                <w:szCs w:val="20"/>
              </w:rPr>
              <w:t>Agenda for Change Bands 8a – 9</w:t>
            </w:r>
          </w:p>
        </w:tc>
        <w:tc>
          <w:tcPr>
            <w:tcW w:w="1864" w:type="dxa"/>
            <w:gridSpan w:val="2"/>
            <w:shd w:val="clear" w:color="auto" w:fill="8DB3E2" w:themeFill="text2" w:themeFillTint="66"/>
            <w:vAlign w:val="center"/>
          </w:tcPr>
          <w:p w14:paraId="2C8FCAFF" w14:textId="77777777" w:rsidR="002B34D6" w:rsidRPr="00391D11" w:rsidRDefault="002B34D6" w:rsidP="002B34D6">
            <w:pPr>
              <w:jc w:val="center"/>
              <w:rPr>
                <w:rFonts w:ascii="Arial" w:hAnsi="Arial" w:cs="Arial"/>
                <w:sz w:val="20"/>
                <w:szCs w:val="20"/>
              </w:rPr>
            </w:pPr>
            <w:r w:rsidRPr="00391D11">
              <w:rPr>
                <w:rFonts w:ascii="Arial" w:hAnsi="Arial" w:cs="Arial"/>
                <w:sz w:val="20"/>
                <w:szCs w:val="20"/>
              </w:rPr>
              <w:t xml:space="preserve">Agenda for Change Bands </w:t>
            </w:r>
          </w:p>
          <w:p w14:paraId="5E361571" w14:textId="236B5927" w:rsidR="00727B36" w:rsidRPr="00391D11" w:rsidRDefault="002B34D6" w:rsidP="002B34D6">
            <w:pPr>
              <w:jc w:val="center"/>
              <w:rPr>
                <w:rFonts w:ascii="Arial" w:hAnsi="Arial" w:cs="Arial"/>
                <w:sz w:val="20"/>
                <w:szCs w:val="20"/>
              </w:rPr>
            </w:pPr>
            <w:r w:rsidRPr="00391D11">
              <w:rPr>
                <w:rFonts w:ascii="Arial" w:hAnsi="Arial" w:cs="Arial"/>
                <w:sz w:val="20"/>
                <w:szCs w:val="20"/>
              </w:rPr>
              <w:t>1-7</w:t>
            </w:r>
          </w:p>
        </w:tc>
      </w:tr>
      <w:tr w:rsidR="008F1922" w:rsidRPr="00CC7BA1" w14:paraId="38E50EAD" w14:textId="77777777" w:rsidTr="009B2CFF">
        <w:trPr>
          <w:trHeight w:val="531"/>
        </w:trPr>
        <w:tc>
          <w:tcPr>
            <w:tcW w:w="959" w:type="dxa"/>
            <w:shd w:val="clear" w:color="auto" w:fill="8DB3E2" w:themeFill="text2" w:themeFillTint="66"/>
            <w:vAlign w:val="center"/>
          </w:tcPr>
          <w:p w14:paraId="76AFE78F" w14:textId="77777777" w:rsidR="008F1922" w:rsidRPr="00391D11" w:rsidRDefault="008F1922" w:rsidP="008F1922">
            <w:pPr>
              <w:jc w:val="center"/>
              <w:rPr>
                <w:rFonts w:ascii="Arial" w:hAnsi="Arial" w:cs="Arial"/>
              </w:rPr>
            </w:pPr>
            <w:r w:rsidRPr="00391D11">
              <w:rPr>
                <w:rFonts w:ascii="Arial" w:hAnsi="Arial" w:cs="Arial"/>
              </w:rPr>
              <w:t>Male</w:t>
            </w:r>
          </w:p>
        </w:tc>
        <w:tc>
          <w:tcPr>
            <w:tcW w:w="1009" w:type="dxa"/>
            <w:vAlign w:val="center"/>
          </w:tcPr>
          <w:p w14:paraId="66C052E1" w14:textId="3F70E828" w:rsidR="002B34D6" w:rsidRPr="002B34D6" w:rsidRDefault="002B34D6" w:rsidP="002B34D6">
            <w:pPr>
              <w:jc w:val="center"/>
              <w:rPr>
                <w:rFonts w:ascii="Arial" w:hAnsi="Arial" w:cs="Arial"/>
                <w:sz w:val="20"/>
                <w:szCs w:val="20"/>
              </w:rPr>
            </w:pPr>
            <w:r>
              <w:rPr>
                <w:rFonts w:ascii="Arial" w:hAnsi="Arial" w:cs="Arial"/>
                <w:sz w:val="20"/>
                <w:szCs w:val="20"/>
              </w:rPr>
              <w:t>£</w:t>
            </w:r>
            <w:r w:rsidRPr="002B34D6">
              <w:rPr>
                <w:rFonts w:ascii="Arial" w:hAnsi="Arial" w:cs="Arial"/>
                <w:sz w:val="20"/>
                <w:szCs w:val="20"/>
              </w:rPr>
              <w:t>25.51</w:t>
            </w:r>
          </w:p>
          <w:p w14:paraId="78C6C7F7" w14:textId="7B3871C1" w:rsidR="008F1922" w:rsidRPr="002B34D6" w:rsidRDefault="002B34D6" w:rsidP="002B34D6">
            <w:pPr>
              <w:jc w:val="center"/>
              <w:rPr>
                <w:rFonts w:ascii="Arial" w:hAnsi="Arial" w:cs="Arial"/>
                <w:sz w:val="20"/>
                <w:szCs w:val="20"/>
              </w:rPr>
            </w:pPr>
            <w:r w:rsidRPr="002B34D6">
              <w:rPr>
                <w:rFonts w:ascii="Arial" w:hAnsi="Arial" w:cs="Arial"/>
                <w:sz w:val="20"/>
                <w:szCs w:val="20"/>
              </w:rPr>
              <w:t>(191)</w:t>
            </w:r>
          </w:p>
        </w:tc>
        <w:tc>
          <w:tcPr>
            <w:tcW w:w="900" w:type="dxa"/>
            <w:vMerge w:val="restart"/>
            <w:shd w:val="clear" w:color="auto" w:fill="auto"/>
            <w:vAlign w:val="center"/>
          </w:tcPr>
          <w:p w14:paraId="7CF24304" w14:textId="776EF194" w:rsidR="008F1922" w:rsidRPr="002B34D6" w:rsidRDefault="002B34D6" w:rsidP="008F1922">
            <w:pPr>
              <w:jc w:val="center"/>
              <w:rPr>
                <w:rFonts w:ascii="Arial" w:hAnsi="Arial" w:cs="Arial"/>
                <w:sz w:val="20"/>
                <w:szCs w:val="20"/>
              </w:rPr>
            </w:pPr>
            <w:r w:rsidRPr="002B34D6">
              <w:rPr>
                <w:rFonts w:ascii="Arial" w:hAnsi="Arial" w:cs="Arial"/>
                <w:sz w:val="20"/>
                <w:szCs w:val="20"/>
              </w:rPr>
              <w:t>-17.3%</w:t>
            </w:r>
          </w:p>
        </w:tc>
        <w:tc>
          <w:tcPr>
            <w:tcW w:w="951" w:type="dxa"/>
            <w:shd w:val="clear" w:color="auto" w:fill="auto"/>
            <w:vAlign w:val="center"/>
          </w:tcPr>
          <w:p w14:paraId="24C3C9D2" w14:textId="77777777" w:rsidR="002B34D6" w:rsidRPr="002B34D6" w:rsidRDefault="002B34D6" w:rsidP="002B34D6">
            <w:pPr>
              <w:jc w:val="center"/>
              <w:rPr>
                <w:rFonts w:ascii="Arial" w:hAnsi="Arial" w:cs="Arial"/>
                <w:sz w:val="20"/>
                <w:szCs w:val="20"/>
              </w:rPr>
            </w:pPr>
            <w:r w:rsidRPr="002B34D6">
              <w:rPr>
                <w:rFonts w:ascii="Arial" w:hAnsi="Arial" w:cs="Arial"/>
                <w:sz w:val="20"/>
                <w:szCs w:val="20"/>
              </w:rPr>
              <w:t>£61.92</w:t>
            </w:r>
          </w:p>
          <w:p w14:paraId="65F034FC" w14:textId="6C53373B" w:rsidR="008F1922" w:rsidRPr="002B34D6" w:rsidRDefault="002B34D6" w:rsidP="002B34D6">
            <w:pPr>
              <w:jc w:val="center"/>
              <w:rPr>
                <w:rFonts w:ascii="Arial" w:hAnsi="Arial" w:cs="Arial"/>
                <w:sz w:val="20"/>
                <w:szCs w:val="20"/>
              </w:rPr>
            </w:pPr>
            <w:r w:rsidRPr="002B34D6">
              <w:rPr>
                <w:rFonts w:ascii="Arial" w:hAnsi="Arial" w:cs="Arial"/>
                <w:sz w:val="20"/>
                <w:szCs w:val="20"/>
              </w:rPr>
              <w:t>(177)</w:t>
            </w:r>
          </w:p>
        </w:tc>
        <w:tc>
          <w:tcPr>
            <w:tcW w:w="854" w:type="dxa"/>
            <w:vMerge w:val="restart"/>
            <w:shd w:val="clear" w:color="auto" w:fill="auto"/>
            <w:vAlign w:val="center"/>
          </w:tcPr>
          <w:p w14:paraId="4B2D8DF9" w14:textId="40AC9111" w:rsidR="008F1922" w:rsidRPr="002B34D6" w:rsidRDefault="002B34D6" w:rsidP="008F1922">
            <w:pPr>
              <w:jc w:val="center"/>
              <w:rPr>
                <w:rFonts w:ascii="Arial" w:hAnsi="Arial" w:cs="Arial"/>
                <w:sz w:val="20"/>
                <w:szCs w:val="20"/>
              </w:rPr>
            </w:pPr>
            <w:r w:rsidRPr="002B34D6">
              <w:rPr>
                <w:rFonts w:ascii="Arial" w:hAnsi="Arial" w:cs="Arial"/>
                <w:sz w:val="20"/>
                <w:szCs w:val="20"/>
              </w:rPr>
              <w:t>-10.6%</w:t>
            </w:r>
          </w:p>
        </w:tc>
        <w:tc>
          <w:tcPr>
            <w:tcW w:w="865" w:type="dxa"/>
            <w:shd w:val="clear" w:color="auto" w:fill="auto"/>
            <w:vAlign w:val="center"/>
          </w:tcPr>
          <w:p w14:paraId="52DB8506" w14:textId="77777777" w:rsidR="002B34D6" w:rsidRPr="002B34D6" w:rsidRDefault="002B34D6" w:rsidP="002B34D6">
            <w:pPr>
              <w:jc w:val="center"/>
              <w:rPr>
                <w:rFonts w:ascii="Arial" w:hAnsi="Arial" w:cs="Arial"/>
                <w:sz w:val="20"/>
                <w:szCs w:val="20"/>
              </w:rPr>
            </w:pPr>
            <w:r w:rsidRPr="002B34D6">
              <w:rPr>
                <w:rFonts w:ascii="Arial" w:hAnsi="Arial" w:cs="Arial"/>
                <w:sz w:val="20"/>
                <w:szCs w:val="20"/>
              </w:rPr>
              <w:t>£55.84</w:t>
            </w:r>
          </w:p>
          <w:p w14:paraId="4B27B83C" w14:textId="4A8B24CD" w:rsidR="008F1922" w:rsidRPr="002B34D6" w:rsidRDefault="002B34D6" w:rsidP="002B34D6">
            <w:pPr>
              <w:jc w:val="center"/>
              <w:rPr>
                <w:rFonts w:ascii="Arial" w:hAnsi="Arial" w:cs="Arial"/>
                <w:sz w:val="20"/>
                <w:szCs w:val="20"/>
              </w:rPr>
            </w:pPr>
            <w:r w:rsidRPr="002B34D6">
              <w:rPr>
                <w:rFonts w:ascii="Arial" w:hAnsi="Arial" w:cs="Arial"/>
                <w:sz w:val="20"/>
                <w:szCs w:val="20"/>
              </w:rPr>
              <w:t>(9)</w:t>
            </w:r>
          </w:p>
        </w:tc>
        <w:tc>
          <w:tcPr>
            <w:tcW w:w="768" w:type="dxa"/>
            <w:vMerge w:val="restart"/>
            <w:shd w:val="clear" w:color="auto" w:fill="auto"/>
            <w:vAlign w:val="center"/>
          </w:tcPr>
          <w:p w14:paraId="4DD3BC99" w14:textId="2AF94CB1" w:rsidR="008F1922" w:rsidRPr="002B34D6" w:rsidRDefault="002B34D6" w:rsidP="008F1922">
            <w:pPr>
              <w:jc w:val="center"/>
              <w:rPr>
                <w:rFonts w:ascii="Arial" w:hAnsi="Arial" w:cs="Arial"/>
                <w:sz w:val="20"/>
                <w:szCs w:val="20"/>
              </w:rPr>
            </w:pPr>
            <w:r w:rsidRPr="002B34D6">
              <w:rPr>
                <w:rFonts w:ascii="Arial" w:hAnsi="Arial" w:cs="Arial"/>
                <w:sz w:val="20"/>
                <w:szCs w:val="20"/>
              </w:rPr>
              <w:t>-8.6%</w:t>
            </w:r>
          </w:p>
        </w:tc>
        <w:tc>
          <w:tcPr>
            <w:tcW w:w="951" w:type="dxa"/>
            <w:shd w:val="clear" w:color="auto" w:fill="auto"/>
            <w:vAlign w:val="center"/>
          </w:tcPr>
          <w:p w14:paraId="78404A63" w14:textId="77777777" w:rsidR="002B34D6" w:rsidRPr="002B34D6" w:rsidRDefault="002B34D6" w:rsidP="002B34D6">
            <w:pPr>
              <w:jc w:val="center"/>
              <w:rPr>
                <w:rFonts w:ascii="Arial" w:hAnsi="Arial" w:cs="Arial"/>
                <w:sz w:val="20"/>
                <w:szCs w:val="20"/>
              </w:rPr>
            </w:pPr>
            <w:r w:rsidRPr="002B34D6">
              <w:rPr>
                <w:rFonts w:ascii="Arial" w:hAnsi="Arial" w:cs="Arial"/>
                <w:sz w:val="20"/>
                <w:szCs w:val="20"/>
              </w:rPr>
              <w:t>£27.83</w:t>
            </w:r>
          </w:p>
          <w:p w14:paraId="78E759F0" w14:textId="5572AB6E" w:rsidR="008F1922" w:rsidRPr="002B34D6" w:rsidRDefault="002B34D6" w:rsidP="002B34D6">
            <w:pPr>
              <w:jc w:val="center"/>
              <w:rPr>
                <w:rFonts w:ascii="Arial" w:hAnsi="Arial" w:cs="Arial"/>
                <w:sz w:val="20"/>
                <w:szCs w:val="20"/>
              </w:rPr>
            </w:pPr>
            <w:r w:rsidRPr="002B34D6">
              <w:rPr>
                <w:rFonts w:ascii="Arial" w:hAnsi="Arial" w:cs="Arial"/>
                <w:sz w:val="20"/>
                <w:szCs w:val="20"/>
              </w:rPr>
              <w:t>(60)</w:t>
            </w:r>
          </w:p>
        </w:tc>
        <w:tc>
          <w:tcPr>
            <w:tcW w:w="768" w:type="dxa"/>
            <w:vMerge w:val="restart"/>
            <w:shd w:val="clear" w:color="auto" w:fill="auto"/>
            <w:vAlign w:val="center"/>
          </w:tcPr>
          <w:p w14:paraId="5E7234DC" w14:textId="3E4E3D7D" w:rsidR="008F1922" w:rsidRPr="002B34D6" w:rsidRDefault="002B34D6" w:rsidP="008F1922">
            <w:pPr>
              <w:jc w:val="center"/>
              <w:rPr>
                <w:rFonts w:ascii="Arial" w:hAnsi="Arial" w:cs="Arial"/>
                <w:sz w:val="20"/>
                <w:szCs w:val="20"/>
              </w:rPr>
            </w:pPr>
            <w:r w:rsidRPr="002B34D6">
              <w:rPr>
                <w:rFonts w:ascii="Arial" w:hAnsi="Arial" w:cs="Arial"/>
                <w:sz w:val="20"/>
                <w:szCs w:val="20"/>
              </w:rPr>
              <w:t>-4.9%</w:t>
            </w:r>
          </w:p>
        </w:tc>
        <w:tc>
          <w:tcPr>
            <w:tcW w:w="951" w:type="dxa"/>
            <w:shd w:val="clear" w:color="auto" w:fill="auto"/>
            <w:vAlign w:val="center"/>
          </w:tcPr>
          <w:p w14:paraId="1661FE69" w14:textId="77777777" w:rsidR="002B34D6" w:rsidRPr="002B34D6" w:rsidRDefault="002B34D6" w:rsidP="002B34D6">
            <w:pPr>
              <w:jc w:val="center"/>
              <w:rPr>
                <w:rFonts w:ascii="Arial" w:hAnsi="Arial" w:cs="Arial"/>
                <w:sz w:val="20"/>
                <w:szCs w:val="20"/>
              </w:rPr>
            </w:pPr>
            <w:r w:rsidRPr="002B34D6">
              <w:rPr>
                <w:rFonts w:ascii="Arial" w:hAnsi="Arial" w:cs="Arial"/>
                <w:sz w:val="20"/>
                <w:szCs w:val="20"/>
              </w:rPr>
              <w:t>£13.27</w:t>
            </w:r>
          </w:p>
          <w:p w14:paraId="10395998" w14:textId="4869C3C8" w:rsidR="008F1922" w:rsidRPr="002B34D6" w:rsidRDefault="002B34D6" w:rsidP="002B34D6">
            <w:pPr>
              <w:jc w:val="center"/>
              <w:rPr>
                <w:rFonts w:ascii="Arial" w:hAnsi="Arial" w:cs="Arial"/>
                <w:sz w:val="20"/>
                <w:szCs w:val="20"/>
              </w:rPr>
            </w:pPr>
            <w:r w:rsidRPr="002B34D6">
              <w:rPr>
                <w:rFonts w:ascii="Arial" w:hAnsi="Arial" w:cs="Arial"/>
                <w:sz w:val="20"/>
                <w:szCs w:val="20"/>
              </w:rPr>
              <w:t>(836)</w:t>
            </w:r>
          </w:p>
        </w:tc>
        <w:tc>
          <w:tcPr>
            <w:tcW w:w="913" w:type="dxa"/>
            <w:vMerge w:val="restart"/>
            <w:shd w:val="clear" w:color="auto" w:fill="auto"/>
            <w:vAlign w:val="center"/>
          </w:tcPr>
          <w:p w14:paraId="032EE3C8" w14:textId="57B56C36" w:rsidR="008F1922" w:rsidRPr="002B34D6" w:rsidRDefault="002B34D6" w:rsidP="008F1922">
            <w:pPr>
              <w:jc w:val="center"/>
              <w:rPr>
                <w:rFonts w:ascii="Arial" w:hAnsi="Arial" w:cs="Arial"/>
                <w:sz w:val="20"/>
                <w:szCs w:val="20"/>
              </w:rPr>
            </w:pPr>
            <w:r w:rsidRPr="002B34D6">
              <w:rPr>
                <w:rFonts w:ascii="Arial" w:hAnsi="Arial" w:cs="Arial"/>
                <w:sz w:val="20"/>
                <w:szCs w:val="20"/>
              </w:rPr>
              <w:t>+14.5%</w:t>
            </w:r>
          </w:p>
        </w:tc>
      </w:tr>
      <w:tr w:rsidR="008F1922" w:rsidRPr="00CC7BA1" w14:paraId="424C5C64" w14:textId="77777777" w:rsidTr="009B2CFF">
        <w:trPr>
          <w:trHeight w:val="552"/>
        </w:trPr>
        <w:tc>
          <w:tcPr>
            <w:tcW w:w="959" w:type="dxa"/>
            <w:shd w:val="clear" w:color="auto" w:fill="8DB3E2" w:themeFill="text2" w:themeFillTint="66"/>
            <w:vAlign w:val="center"/>
          </w:tcPr>
          <w:p w14:paraId="4670E455" w14:textId="77777777" w:rsidR="008F1922" w:rsidRPr="00391D11" w:rsidRDefault="008F1922" w:rsidP="008F1922">
            <w:pPr>
              <w:jc w:val="center"/>
              <w:rPr>
                <w:rFonts w:ascii="Arial" w:hAnsi="Arial" w:cs="Arial"/>
              </w:rPr>
            </w:pPr>
            <w:r w:rsidRPr="00391D11">
              <w:rPr>
                <w:rFonts w:ascii="Arial" w:hAnsi="Arial" w:cs="Arial"/>
              </w:rPr>
              <w:t>Female</w:t>
            </w:r>
          </w:p>
        </w:tc>
        <w:tc>
          <w:tcPr>
            <w:tcW w:w="1009" w:type="dxa"/>
            <w:vAlign w:val="center"/>
          </w:tcPr>
          <w:p w14:paraId="5FE021A8" w14:textId="77777777" w:rsidR="002B34D6" w:rsidRPr="00391D11" w:rsidRDefault="002B34D6" w:rsidP="002B34D6">
            <w:pPr>
              <w:jc w:val="center"/>
              <w:rPr>
                <w:rFonts w:ascii="Arial" w:hAnsi="Arial" w:cs="Arial"/>
                <w:sz w:val="20"/>
                <w:szCs w:val="20"/>
              </w:rPr>
            </w:pPr>
            <w:r w:rsidRPr="00391D11">
              <w:rPr>
                <w:rFonts w:ascii="Arial" w:hAnsi="Arial" w:cs="Arial"/>
                <w:sz w:val="20"/>
                <w:szCs w:val="20"/>
              </w:rPr>
              <w:t>£2</w:t>
            </w:r>
            <w:r>
              <w:rPr>
                <w:rFonts w:ascii="Arial" w:hAnsi="Arial" w:cs="Arial"/>
                <w:sz w:val="20"/>
                <w:szCs w:val="20"/>
              </w:rPr>
              <w:t>1.09</w:t>
            </w:r>
          </w:p>
          <w:p w14:paraId="02306C36" w14:textId="34780FC9" w:rsidR="008F1922" w:rsidRPr="00391D11" w:rsidRDefault="002B34D6" w:rsidP="002B34D6">
            <w:pPr>
              <w:jc w:val="center"/>
              <w:rPr>
                <w:rFonts w:ascii="Arial" w:hAnsi="Arial" w:cs="Arial"/>
                <w:sz w:val="20"/>
                <w:szCs w:val="20"/>
              </w:rPr>
            </w:pPr>
            <w:r w:rsidRPr="00391D11">
              <w:rPr>
                <w:rFonts w:ascii="Arial" w:hAnsi="Arial" w:cs="Arial"/>
                <w:sz w:val="20"/>
                <w:szCs w:val="20"/>
              </w:rPr>
              <w:t>(18</w:t>
            </w:r>
            <w:r>
              <w:rPr>
                <w:rFonts w:ascii="Arial" w:hAnsi="Arial" w:cs="Arial"/>
                <w:sz w:val="20"/>
                <w:szCs w:val="20"/>
              </w:rPr>
              <w:t>4</w:t>
            </w:r>
            <w:r w:rsidRPr="00391D11">
              <w:rPr>
                <w:rFonts w:ascii="Arial" w:hAnsi="Arial" w:cs="Arial"/>
                <w:sz w:val="20"/>
                <w:szCs w:val="20"/>
              </w:rPr>
              <w:t>)</w:t>
            </w:r>
          </w:p>
        </w:tc>
        <w:tc>
          <w:tcPr>
            <w:tcW w:w="900" w:type="dxa"/>
            <w:vMerge/>
            <w:shd w:val="clear" w:color="auto" w:fill="FF0000"/>
            <w:vAlign w:val="center"/>
          </w:tcPr>
          <w:p w14:paraId="16B3FC4E" w14:textId="77777777" w:rsidR="008F1922" w:rsidRPr="00CC7BA1" w:rsidRDefault="008F1922" w:rsidP="008F1922">
            <w:pPr>
              <w:jc w:val="center"/>
              <w:rPr>
                <w:rFonts w:ascii="Arial" w:hAnsi="Arial" w:cs="Arial"/>
                <w:sz w:val="20"/>
                <w:szCs w:val="20"/>
                <w:highlight w:val="yellow"/>
              </w:rPr>
            </w:pPr>
          </w:p>
        </w:tc>
        <w:tc>
          <w:tcPr>
            <w:tcW w:w="951" w:type="dxa"/>
            <w:vAlign w:val="center"/>
          </w:tcPr>
          <w:p w14:paraId="66030D52" w14:textId="77777777" w:rsidR="002B34D6" w:rsidRPr="00391D11" w:rsidRDefault="002B34D6" w:rsidP="002B34D6">
            <w:pPr>
              <w:jc w:val="center"/>
              <w:rPr>
                <w:rFonts w:ascii="Arial" w:hAnsi="Arial" w:cs="Arial"/>
                <w:sz w:val="20"/>
                <w:szCs w:val="20"/>
              </w:rPr>
            </w:pPr>
            <w:r w:rsidRPr="00391D11">
              <w:rPr>
                <w:rFonts w:ascii="Arial" w:hAnsi="Arial" w:cs="Arial"/>
                <w:sz w:val="20"/>
                <w:szCs w:val="20"/>
              </w:rPr>
              <w:t>£5</w:t>
            </w:r>
            <w:r>
              <w:rPr>
                <w:rFonts w:ascii="Arial" w:hAnsi="Arial" w:cs="Arial"/>
                <w:sz w:val="20"/>
                <w:szCs w:val="20"/>
              </w:rPr>
              <w:t>5.35</w:t>
            </w:r>
          </w:p>
          <w:p w14:paraId="4DB75D77" w14:textId="1E230218" w:rsidR="008F1922" w:rsidRPr="00391D11" w:rsidRDefault="002B34D6" w:rsidP="002B34D6">
            <w:pPr>
              <w:jc w:val="center"/>
              <w:rPr>
                <w:rFonts w:ascii="Arial" w:hAnsi="Arial" w:cs="Arial"/>
                <w:sz w:val="20"/>
                <w:szCs w:val="20"/>
              </w:rPr>
            </w:pPr>
            <w:r w:rsidRPr="00391D11">
              <w:rPr>
                <w:rFonts w:ascii="Arial" w:hAnsi="Arial" w:cs="Arial"/>
                <w:sz w:val="20"/>
                <w:szCs w:val="20"/>
              </w:rPr>
              <w:t>(8</w:t>
            </w:r>
            <w:r>
              <w:rPr>
                <w:rFonts w:ascii="Arial" w:hAnsi="Arial" w:cs="Arial"/>
                <w:sz w:val="20"/>
                <w:szCs w:val="20"/>
              </w:rPr>
              <w:t>9</w:t>
            </w:r>
            <w:r w:rsidRPr="00391D11">
              <w:rPr>
                <w:rFonts w:ascii="Arial" w:hAnsi="Arial" w:cs="Arial"/>
                <w:sz w:val="20"/>
                <w:szCs w:val="20"/>
              </w:rPr>
              <w:t>)</w:t>
            </w:r>
          </w:p>
        </w:tc>
        <w:tc>
          <w:tcPr>
            <w:tcW w:w="854" w:type="dxa"/>
            <w:vMerge/>
            <w:shd w:val="clear" w:color="auto" w:fill="FF0000"/>
            <w:vAlign w:val="center"/>
          </w:tcPr>
          <w:p w14:paraId="0E897A2C" w14:textId="77777777" w:rsidR="008F1922" w:rsidRPr="00CC7BA1" w:rsidRDefault="008F1922" w:rsidP="008F1922">
            <w:pPr>
              <w:jc w:val="center"/>
              <w:rPr>
                <w:rFonts w:ascii="Arial" w:hAnsi="Arial" w:cs="Arial"/>
                <w:sz w:val="20"/>
                <w:szCs w:val="20"/>
                <w:highlight w:val="yellow"/>
              </w:rPr>
            </w:pPr>
          </w:p>
        </w:tc>
        <w:tc>
          <w:tcPr>
            <w:tcW w:w="865" w:type="dxa"/>
            <w:vAlign w:val="center"/>
          </w:tcPr>
          <w:p w14:paraId="007561F0" w14:textId="77777777" w:rsidR="002B34D6" w:rsidRPr="002B34D6" w:rsidRDefault="002B34D6" w:rsidP="002B34D6">
            <w:pPr>
              <w:jc w:val="center"/>
              <w:rPr>
                <w:rFonts w:ascii="Arial" w:hAnsi="Arial" w:cs="Arial"/>
                <w:sz w:val="20"/>
                <w:szCs w:val="20"/>
              </w:rPr>
            </w:pPr>
            <w:r w:rsidRPr="002B34D6">
              <w:rPr>
                <w:rFonts w:ascii="Arial" w:hAnsi="Arial" w:cs="Arial"/>
                <w:sz w:val="20"/>
                <w:szCs w:val="20"/>
              </w:rPr>
              <w:t>£51.04</w:t>
            </w:r>
          </w:p>
          <w:p w14:paraId="3C8AB1F2" w14:textId="323AEA83" w:rsidR="008F1922" w:rsidRPr="00391D11" w:rsidRDefault="002B34D6" w:rsidP="002B34D6">
            <w:pPr>
              <w:jc w:val="center"/>
              <w:rPr>
                <w:rFonts w:ascii="Arial" w:hAnsi="Arial" w:cs="Arial"/>
                <w:sz w:val="20"/>
                <w:szCs w:val="20"/>
              </w:rPr>
            </w:pPr>
            <w:r w:rsidRPr="002B34D6">
              <w:rPr>
                <w:rFonts w:ascii="Arial" w:hAnsi="Arial" w:cs="Arial"/>
                <w:sz w:val="20"/>
                <w:szCs w:val="20"/>
              </w:rPr>
              <w:t>(11)</w:t>
            </w:r>
          </w:p>
        </w:tc>
        <w:tc>
          <w:tcPr>
            <w:tcW w:w="768" w:type="dxa"/>
            <w:vMerge/>
            <w:shd w:val="clear" w:color="auto" w:fill="FF0000"/>
            <w:vAlign w:val="center"/>
          </w:tcPr>
          <w:p w14:paraId="2FD969A1" w14:textId="77777777" w:rsidR="008F1922" w:rsidRPr="00CC7BA1" w:rsidRDefault="008F1922" w:rsidP="008F1922">
            <w:pPr>
              <w:jc w:val="center"/>
              <w:rPr>
                <w:rFonts w:ascii="Arial" w:hAnsi="Arial" w:cs="Arial"/>
                <w:sz w:val="20"/>
                <w:szCs w:val="20"/>
                <w:highlight w:val="yellow"/>
              </w:rPr>
            </w:pPr>
          </w:p>
        </w:tc>
        <w:tc>
          <w:tcPr>
            <w:tcW w:w="951" w:type="dxa"/>
            <w:vAlign w:val="center"/>
          </w:tcPr>
          <w:p w14:paraId="5E5A7929" w14:textId="77777777" w:rsidR="002B34D6" w:rsidRPr="00391D11" w:rsidRDefault="002B34D6" w:rsidP="002B34D6">
            <w:pPr>
              <w:jc w:val="center"/>
              <w:rPr>
                <w:rFonts w:ascii="Arial" w:hAnsi="Arial" w:cs="Arial"/>
                <w:sz w:val="20"/>
                <w:szCs w:val="20"/>
              </w:rPr>
            </w:pPr>
            <w:r w:rsidRPr="00391D11">
              <w:rPr>
                <w:rFonts w:ascii="Arial" w:hAnsi="Arial" w:cs="Arial"/>
                <w:sz w:val="20"/>
                <w:szCs w:val="20"/>
              </w:rPr>
              <w:t>£26.48</w:t>
            </w:r>
          </w:p>
          <w:p w14:paraId="6038A70C" w14:textId="4FE6F2C2" w:rsidR="008F1922" w:rsidRPr="002B34D6" w:rsidRDefault="002B34D6" w:rsidP="002B34D6">
            <w:pPr>
              <w:jc w:val="center"/>
              <w:rPr>
                <w:rFonts w:ascii="Arial" w:hAnsi="Arial" w:cs="Arial"/>
                <w:sz w:val="20"/>
                <w:szCs w:val="20"/>
              </w:rPr>
            </w:pPr>
            <w:r w:rsidRPr="00391D11">
              <w:rPr>
                <w:rFonts w:ascii="Arial" w:hAnsi="Arial" w:cs="Arial"/>
                <w:sz w:val="20"/>
                <w:szCs w:val="20"/>
              </w:rPr>
              <w:t>(179)</w:t>
            </w:r>
          </w:p>
        </w:tc>
        <w:tc>
          <w:tcPr>
            <w:tcW w:w="768" w:type="dxa"/>
            <w:vMerge/>
            <w:shd w:val="clear" w:color="auto" w:fill="FF0000"/>
            <w:vAlign w:val="center"/>
          </w:tcPr>
          <w:p w14:paraId="786D6653" w14:textId="77777777" w:rsidR="008F1922" w:rsidRPr="00CC7BA1" w:rsidRDefault="008F1922" w:rsidP="008F1922">
            <w:pPr>
              <w:jc w:val="center"/>
              <w:rPr>
                <w:rFonts w:ascii="Arial" w:hAnsi="Arial" w:cs="Arial"/>
                <w:sz w:val="20"/>
                <w:szCs w:val="20"/>
                <w:highlight w:val="yellow"/>
              </w:rPr>
            </w:pPr>
          </w:p>
        </w:tc>
        <w:tc>
          <w:tcPr>
            <w:tcW w:w="951" w:type="dxa"/>
            <w:vAlign w:val="center"/>
          </w:tcPr>
          <w:p w14:paraId="4D2B4285" w14:textId="77777777" w:rsidR="002B34D6" w:rsidRPr="002B34D6" w:rsidRDefault="002B34D6" w:rsidP="002B34D6">
            <w:pPr>
              <w:jc w:val="center"/>
              <w:rPr>
                <w:rFonts w:ascii="Arial" w:hAnsi="Arial" w:cs="Arial"/>
                <w:sz w:val="20"/>
                <w:szCs w:val="20"/>
              </w:rPr>
            </w:pPr>
            <w:r w:rsidRPr="002B34D6">
              <w:rPr>
                <w:rFonts w:ascii="Arial" w:hAnsi="Arial" w:cs="Arial"/>
                <w:sz w:val="20"/>
                <w:szCs w:val="20"/>
              </w:rPr>
              <w:t>£15.19</w:t>
            </w:r>
          </w:p>
          <w:p w14:paraId="26399A16" w14:textId="0FA3D1F8" w:rsidR="008F1922" w:rsidRPr="00CC7BA1" w:rsidRDefault="002B34D6" w:rsidP="002B34D6">
            <w:pPr>
              <w:jc w:val="center"/>
              <w:rPr>
                <w:rFonts w:ascii="Arial" w:hAnsi="Arial" w:cs="Arial"/>
                <w:sz w:val="20"/>
                <w:szCs w:val="20"/>
                <w:highlight w:val="yellow"/>
              </w:rPr>
            </w:pPr>
            <w:r w:rsidRPr="002B34D6">
              <w:rPr>
                <w:rFonts w:ascii="Arial" w:hAnsi="Arial" w:cs="Arial"/>
                <w:sz w:val="20"/>
                <w:szCs w:val="20"/>
              </w:rPr>
              <w:t>(4127)</w:t>
            </w:r>
          </w:p>
        </w:tc>
        <w:tc>
          <w:tcPr>
            <w:tcW w:w="913" w:type="dxa"/>
            <w:vMerge/>
            <w:shd w:val="clear" w:color="auto" w:fill="92D050"/>
            <w:vAlign w:val="center"/>
          </w:tcPr>
          <w:p w14:paraId="0AD902C8" w14:textId="77777777" w:rsidR="008F1922" w:rsidRPr="00CC7BA1" w:rsidRDefault="008F1922" w:rsidP="008F1922">
            <w:pPr>
              <w:jc w:val="center"/>
              <w:rPr>
                <w:rFonts w:ascii="Arial" w:hAnsi="Arial" w:cs="Arial"/>
                <w:sz w:val="20"/>
                <w:szCs w:val="20"/>
                <w:highlight w:val="yellow"/>
              </w:rPr>
            </w:pPr>
          </w:p>
        </w:tc>
      </w:tr>
    </w:tbl>
    <w:bookmarkEnd w:id="2"/>
    <w:p w14:paraId="068148D7" w14:textId="77777777" w:rsidR="00C869C0" w:rsidRPr="00391D11" w:rsidRDefault="00C869C0" w:rsidP="00C869C0">
      <w:pPr>
        <w:spacing w:after="0" w:line="240" w:lineRule="auto"/>
        <w:rPr>
          <w:rFonts w:ascii="Arial" w:hAnsi="Arial" w:cs="Arial"/>
          <w:sz w:val="16"/>
          <w:szCs w:val="16"/>
        </w:rPr>
      </w:pPr>
      <w:r w:rsidRPr="00391D11">
        <w:rPr>
          <w:rFonts w:ascii="Arial" w:hAnsi="Arial" w:cs="Arial"/>
          <w:sz w:val="16"/>
          <w:szCs w:val="16"/>
        </w:rPr>
        <w:t>(Number of staff in staff group)</w:t>
      </w:r>
    </w:p>
    <w:p w14:paraId="28D411C9" w14:textId="1475B32D" w:rsidR="004218CD" w:rsidRDefault="004218CD" w:rsidP="00242B0C">
      <w:pPr>
        <w:spacing w:after="0" w:line="240" w:lineRule="auto"/>
        <w:rPr>
          <w:rFonts w:ascii="Arial" w:hAnsi="Arial" w:cs="Arial"/>
          <w:b/>
          <w:sz w:val="24"/>
          <w:szCs w:val="24"/>
          <w:highlight w:val="yellow"/>
        </w:rPr>
      </w:pPr>
    </w:p>
    <w:p w14:paraId="6ABB0FE7" w14:textId="77777777" w:rsidR="007A767D" w:rsidRPr="008144E0" w:rsidRDefault="007A767D" w:rsidP="007A767D">
      <w:pPr>
        <w:spacing w:after="0" w:line="240" w:lineRule="auto"/>
        <w:rPr>
          <w:rFonts w:ascii="Arial" w:hAnsi="Arial" w:cs="Arial"/>
          <w:b/>
          <w:sz w:val="24"/>
          <w:szCs w:val="24"/>
        </w:rPr>
      </w:pPr>
      <w:r w:rsidRPr="008144E0">
        <w:rPr>
          <w:rFonts w:ascii="Arial" w:hAnsi="Arial" w:cs="Arial"/>
          <w:b/>
          <w:sz w:val="24"/>
          <w:szCs w:val="24"/>
        </w:rPr>
        <w:t>Table 8 – Split of Median Gender Pay Gap by Staff Groups</w:t>
      </w:r>
    </w:p>
    <w:tbl>
      <w:tblPr>
        <w:tblStyle w:val="TableGrid"/>
        <w:tblW w:w="9889" w:type="dxa"/>
        <w:tblLook w:val="04A0" w:firstRow="1" w:lastRow="0" w:firstColumn="1" w:lastColumn="0" w:noHBand="0" w:noVBand="1"/>
      </w:tblPr>
      <w:tblGrid>
        <w:gridCol w:w="951"/>
        <w:gridCol w:w="890"/>
        <w:gridCol w:w="955"/>
        <w:gridCol w:w="828"/>
        <w:gridCol w:w="833"/>
        <w:gridCol w:w="886"/>
        <w:gridCol w:w="840"/>
        <w:gridCol w:w="885"/>
        <w:gridCol w:w="838"/>
        <w:gridCol w:w="888"/>
        <w:gridCol w:w="1095"/>
      </w:tblGrid>
      <w:tr w:rsidR="009B2CFF" w:rsidRPr="00CC7BA1" w14:paraId="72E5A66A" w14:textId="77777777" w:rsidTr="008144E0">
        <w:trPr>
          <w:trHeight w:val="516"/>
        </w:trPr>
        <w:tc>
          <w:tcPr>
            <w:tcW w:w="951" w:type="dxa"/>
            <w:tcBorders>
              <w:bottom w:val="single" w:sz="4" w:space="0" w:color="auto"/>
            </w:tcBorders>
            <w:shd w:val="clear" w:color="auto" w:fill="8DB3E2" w:themeFill="text2" w:themeFillTint="66"/>
            <w:vAlign w:val="center"/>
          </w:tcPr>
          <w:p w14:paraId="1829793B" w14:textId="77777777" w:rsidR="009B2CFF" w:rsidRPr="008144E0" w:rsidRDefault="009B2CFF" w:rsidP="009B2CFF">
            <w:pPr>
              <w:jc w:val="center"/>
              <w:rPr>
                <w:rFonts w:ascii="Arial" w:hAnsi="Arial" w:cs="Arial"/>
                <w:sz w:val="20"/>
                <w:szCs w:val="20"/>
              </w:rPr>
            </w:pPr>
          </w:p>
        </w:tc>
        <w:tc>
          <w:tcPr>
            <w:tcW w:w="1845" w:type="dxa"/>
            <w:gridSpan w:val="2"/>
            <w:shd w:val="clear" w:color="auto" w:fill="8DB3E2" w:themeFill="text2" w:themeFillTint="66"/>
            <w:vAlign w:val="center"/>
          </w:tcPr>
          <w:p w14:paraId="0A1C7E90" w14:textId="29D95A41" w:rsidR="009B2CFF" w:rsidRPr="008144E0" w:rsidRDefault="009B2CFF" w:rsidP="009B2CFF">
            <w:pPr>
              <w:jc w:val="center"/>
              <w:rPr>
                <w:rFonts w:ascii="Arial" w:hAnsi="Arial" w:cs="Arial"/>
                <w:sz w:val="20"/>
                <w:szCs w:val="20"/>
              </w:rPr>
            </w:pPr>
            <w:r w:rsidRPr="008144E0">
              <w:rPr>
                <w:rFonts w:ascii="Arial" w:hAnsi="Arial" w:cs="Arial"/>
                <w:sz w:val="20"/>
                <w:szCs w:val="20"/>
              </w:rPr>
              <w:t>Other Medical &amp; Dental</w:t>
            </w:r>
          </w:p>
        </w:tc>
        <w:tc>
          <w:tcPr>
            <w:tcW w:w="1661" w:type="dxa"/>
            <w:gridSpan w:val="2"/>
            <w:shd w:val="clear" w:color="auto" w:fill="8DB3E2" w:themeFill="text2" w:themeFillTint="66"/>
            <w:vAlign w:val="center"/>
          </w:tcPr>
          <w:p w14:paraId="023021A6" w14:textId="01867616" w:rsidR="009B2CFF" w:rsidRPr="008144E0" w:rsidRDefault="009B2CFF" w:rsidP="009B2CFF">
            <w:pPr>
              <w:jc w:val="center"/>
              <w:rPr>
                <w:rFonts w:ascii="Arial" w:hAnsi="Arial" w:cs="Arial"/>
                <w:sz w:val="20"/>
                <w:szCs w:val="20"/>
              </w:rPr>
            </w:pPr>
            <w:r w:rsidRPr="008144E0">
              <w:rPr>
                <w:rFonts w:ascii="Arial" w:hAnsi="Arial" w:cs="Arial"/>
                <w:sz w:val="20"/>
                <w:szCs w:val="20"/>
              </w:rPr>
              <w:t>Consultants</w:t>
            </w:r>
          </w:p>
        </w:tc>
        <w:tc>
          <w:tcPr>
            <w:tcW w:w="1726" w:type="dxa"/>
            <w:gridSpan w:val="2"/>
            <w:shd w:val="clear" w:color="auto" w:fill="8DB3E2" w:themeFill="text2" w:themeFillTint="66"/>
            <w:vAlign w:val="center"/>
          </w:tcPr>
          <w:p w14:paraId="0B878DC9" w14:textId="77777777" w:rsidR="009B2CFF" w:rsidRPr="008144E0" w:rsidRDefault="009B2CFF" w:rsidP="009B2CFF">
            <w:pPr>
              <w:jc w:val="center"/>
              <w:rPr>
                <w:rFonts w:ascii="Arial" w:hAnsi="Arial" w:cs="Arial"/>
                <w:sz w:val="20"/>
                <w:szCs w:val="20"/>
              </w:rPr>
            </w:pPr>
            <w:r w:rsidRPr="008144E0">
              <w:rPr>
                <w:rFonts w:ascii="Arial" w:hAnsi="Arial" w:cs="Arial"/>
                <w:sz w:val="20"/>
                <w:szCs w:val="20"/>
              </w:rPr>
              <w:t>Very Senior Managers</w:t>
            </w:r>
          </w:p>
        </w:tc>
        <w:tc>
          <w:tcPr>
            <w:tcW w:w="1723" w:type="dxa"/>
            <w:gridSpan w:val="2"/>
            <w:shd w:val="clear" w:color="auto" w:fill="8DB3E2" w:themeFill="text2" w:themeFillTint="66"/>
            <w:vAlign w:val="center"/>
          </w:tcPr>
          <w:p w14:paraId="6A571F80" w14:textId="13CE37AB" w:rsidR="009B2CFF" w:rsidRPr="008144E0" w:rsidRDefault="009B2CFF" w:rsidP="009B2CFF">
            <w:pPr>
              <w:jc w:val="center"/>
              <w:rPr>
                <w:rFonts w:ascii="Arial" w:hAnsi="Arial" w:cs="Arial"/>
                <w:sz w:val="20"/>
                <w:szCs w:val="20"/>
              </w:rPr>
            </w:pPr>
            <w:r w:rsidRPr="008144E0">
              <w:rPr>
                <w:rFonts w:ascii="Arial" w:hAnsi="Arial" w:cs="Arial"/>
                <w:sz w:val="20"/>
                <w:szCs w:val="20"/>
              </w:rPr>
              <w:t>Agenda for Change Bands 8a – 9</w:t>
            </w:r>
          </w:p>
        </w:tc>
        <w:tc>
          <w:tcPr>
            <w:tcW w:w="1983" w:type="dxa"/>
            <w:gridSpan w:val="2"/>
            <w:shd w:val="clear" w:color="auto" w:fill="8DB3E2" w:themeFill="text2" w:themeFillTint="66"/>
            <w:vAlign w:val="center"/>
          </w:tcPr>
          <w:p w14:paraId="2B606D46" w14:textId="77777777" w:rsidR="009B2CFF" w:rsidRPr="008144E0" w:rsidRDefault="009B2CFF" w:rsidP="009B2CFF">
            <w:pPr>
              <w:jc w:val="center"/>
              <w:rPr>
                <w:rFonts w:ascii="Arial" w:hAnsi="Arial" w:cs="Arial"/>
                <w:sz w:val="20"/>
                <w:szCs w:val="20"/>
              </w:rPr>
            </w:pPr>
            <w:r w:rsidRPr="008144E0">
              <w:rPr>
                <w:rFonts w:ascii="Arial" w:hAnsi="Arial" w:cs="Arial"/>
                <w:sz w:val="20"/>
                <w:szCs w:val="20"/>
              </w:rPr>
              <w:t xml:space="preserve">Agenda for </w:t>
            </w:r>
          </w:p>
          <w:p w14:paraId="2D4CE3AF" w14:textId="77777777" w:rsidR="009B2CFF" w:rsidRPr="008144E0" w:rsidRDefault="009B2CFF" w:rsidP="009B2CFF">
            <w:pPr>
              <w:jc w:val="center"/>
              <w:rPr>
                <w:rFonts w:ascii="Arial" w:hAnsi="Arial" w:cs="Arial"/>
                <w:sz w:val="20"/>
                <w:szCs w:val="20"/>
              </w:rPr>
            </w:pPr>
            <w:r w:rsidRPr="008144E0">
              <w:rPr>
                <w:rFonts w:ascii="Arial" w:hAnsi="Arial" w:cs="Arial"/>
                <w:sz w:val="20"/>
                <w:szCs w:val="20"/>
              </w:rPr>
              <w:t xml:space="preserve">Change Bands </w:t>
            </w:r>
          </w:p>
          <w:p w14:paraId="79C76E76" w14:textId="77777777" w:rsidR="009B2CFF" w:rsidRPr="008144E0" w:rsidRDefault="009B2CFF" w:rsidP="009B2CFF">
            <w:pPr>
              <w:jc w:val="center"/>
              <w:rPr>
                <w:rFonts w:ascii="Arial" w:hAnsi="Arial" w:cs="Arial"/>
                <w:sz w:val="20"/>
                <w:szCs w:val="20"/>
              </w:rPr>
            </w:pPr>
            <w:r w:rsidRPr="008144E0">
              <w:rPr>
                <w:rFonts w:ascii="Arial" w:hAnsi="Arial" w:cs="Arial"/>
                <w:sz w:val="20"/>
                <w:szCs w:val="20"/>
              </w:rPr>
              <w:t>1-7</w:t>
            </w:r>
          </w:p>
        </w:tc>
      </w:tr>
      <w:tr w:rsidR="009B2CFF" w:rsidRPr="00CC7BA1" w14:paraId="56ADC639" w14:textId="77777777" w:rsidTr="00FC3E8E">
        <w:trPr>
          <w:trHeight w:val="531"/>
        </w:trPr>
        <w:tc>
          <w:tcPr>
            <w:tcW w:w="951" w:type="dxa"/>
            <w:shd w:val="clear" w:color="auto" w:fill="8DB3E2" w:themeFill="text2" w:themeFillTint="66"/>
            <w:vAlign w:val="center"/>
          </w:tcPr>
          <w:p w14:paraId="6F2E32F5" w14:textId="77777777" w:rsidR="009B2CFF" w:rsidRPr="008144E0" w:rsidRDefault="009B2CFF" w:rsidP="009B2CFF">
            <w:pPr>
              <w:jc w:val="center"/>
              <w:rPr>
                <w:rFonts w:ascii="Arial" w:hAnsi="Arial" w:cs="Arial"/>
                <w:sz w:val="20"/>
                <w:szCs w:val="20"/>
              </w:rPr>
            </w:pPr>
            <w:r w:rsidRPr="008144E0">
              <w:rPr>
                <w:rFonts w:ascii="Arial" w:hAnsi="Arial" w:cs="Arial"/>
                <w:sz w:val="20"/>
                <w:szCs w:val="20"/>
              </w:rPr>
              <w:t>Male</w:t>
            </w:r>
          </w:p>
        </w:tc>
        <w:tc>
          <w:tcPr>
            <w:tcW w:w="890" w:type="dxa"/>
            <w:shd w:val="clear" w:color="auto" w:fill="auto"/>
            <w:vAlign w:val="center"/>
          </w:tcPr>
          <w:p w14:paraId="5B3DDCF9" w14:textId="77777777" w:rsidR="009B2CFF" w:rsidRPr="008144E0" w:rsidRDefault="009B2CFF" w:rsidP="009B2CFF">
            <w:pPr>
              <w:jc w:val="center"/>
              <w:rPr>
                <w:rFonts w:ascii="Arial" w:hAnsi="Arial" w:cs="Arial"/>
                <w:sz w:val="20"/>
                <w:szCs w:val="20"/>
              </w:rPr>
            </w:pPr>
            <w:r w:rsidRPr="008144E0">
              <w:rPr>
                <w:rFonts w:ascii="Arial" w:hAnsi="Arial" w:cs="Arial"/>
                <w:sz w:val="20"/>
                <w:szCs w:val="20"/>
              </w:rPr>
              <w:t>£25.97</w:t>
            </w:r>
          </w:p>
          <w:p w14:paraId="0D1C7271" w14:textId="6F531CE3" w:rsidR="009B2CFF" w:rsidRPr="008144E0" w:rsidRDefault="009B2CFF" w:rsidP="009B2CFF">
            <w:pPr>
              <w:jc w:val="center"/>
              <w:rPr>
                <w:rFonts w:ascii="Arial" w:hAnsi="Arial" w:cs="Arial"/>
                <w:sz w:val="20"/>
                <w:szCs w:val="20"/>
              </w:rPr>
            </w:pPr>
            <w:r w:rsidRPr="008144E0">
              <w:rPr>
                <w:rFonts w:ascii="Arial" w:hAnsi="Arial" w:cs="Arial"/>
                <w:sz w:val="20"/>
                <w:szCs w:val="20"/>
              </w:rPr>
              <w:t>(191)</w:t>
            </w:r>
          </w:p>
        </w:tc>
        <w:tc>
          <w:tcPr>
            <w:tcW w:w="955" w:type="dxa"/>
            <w:vMerge w:val="restart"/>
            <w:shd w:val="clear" w:color="auto" w:fill="auto"/>
            <w:vAlign w:val="center"/>
          </w:tcPr>
          <w:p w14:paraId="175F0F01" w14:textId="697FD2D6" w:rsidR="009B2CFF" w:rsidRPr="008144E0" w:rsidRDefault="009B2CFF" w:rsidP="009B2CFF">
            <w:pPr>
              <w:jc w:val="center"/>
              <w:rPr>
                <w:rFonts w:ascii="Arial" w:hAnsi="Arial" w:cs="Arial"/>
                <w:sz w:val="20"/>
                <w:szCs w:val="20"/>
              </w:rPr>
            </w:pPr>
            <w:r w:rsidRPr="008144E0">
              <w:rPr>
                <w:rFonts w:ascii="Arial" w:hAnsi="Arial" w:cs="Arial"/>
                <w:sz w:val="20"/>
                <w:szCs w:val="20"/>
              </w:rPr>
              <w:t>-</w:t>
            </w:r>
            <w:r>
              <w:rPr>
                <w:rFonts w:ascii="Arial" w:hAnsi="Arial" w:cs="Arial"/>
                <w:sz w:val="20"/>
                <w:szCs w:val="20"/>
              </w:rPr>
              <w:t>9.5</w:t>
            </w:r>
            <w:r w:rsidRPr="008144E0">
              <w:rPr>
                <w:rFonts w:ascii="Arial" w:hAnsi="Arial" w:cs="Arial"/>
                <w:sz w:val="20"/>
                <w:szCs w:val="20"/>
              </w:rPr>
              <w:t>%</w:t>
            </w:r>
          </w:p>
        </w:tc>
        <w:tc>
          <w:tcPr>
            <w:tcW w:w="828" w:type="dxa"/>
            <w:vAlign w:val="center"/>
          </w:tcPr>
          <w:p w14:paraId="1629A1A5" w14:textId="77777777" w:rsidR="009B2CFF" w:rsidRPr="008144E0" w:rsidRDefault="009B2CFF" w:rsidP="009B2CFF">
            <w:pPr>
              <w:jc w:val="center"/>
              <w:rPr>
                <w:rFonts w:ascii="Arial" w:hAnsi="Arial" w:cs="Arial"/>
                <w:sz w:val="20"/>
                <w:szCs w:val="20"/>
              </w:rPr>
            </w:pPr>
            <w:r w:rsidRPr="008144E0">
              <w:rPr>
                <w:rFonts w:ascii="Arial" w:hAnsi="Arial" w:cs="Arial"/>
                <w:sz w:val="20"/>
                <w:szCs w:val="20"/>
              </w:rPr>
              <w:t>£60.00</w:t>
            </w:r>
          </w:p>
          <w:p w14:paraId="0E81B444" w14:textId="562AE612" w:rsidR="009B2CFF" w:rsidRPr="008144E0" w:rsidRDefault="009B2CFF" w:rsidP="009B2CFF">
            <w:pPr>
              <w:jc w:val="center"/>
              <w:rPr>
                <w:rFonts w:ascii="Arial" w:hAnsi="Arial" w:cs="Arial"/>
                <w:sz w:val="20"/>
                <w:szCs w:val="20"/>
              </w:rPr>
            </w:pPr>
            <w:r w:rsidRPr="008144E0">
              <w:rPr>
                <w:rFonts w:ascii="Arial" w:hAnsi="Arial" w:cs="Arial"/>
                <w:sz w:val="20"/>
                <w:szCs w:val="20"/>
              </w:rPr>
              <w:t>(177)</w:t>
            </w:r>
          </w:p>
        </w:tc>
        <w:tc>
          <w:tcPr>
            <w:tcW w:w="833" w:type="dxa"/>
            <w:vMerge w:val="restart"/>
            <w:shd w:val="clear" w:color="auto" w:fill="auto"/>
            <w:vAlign w:val="center"/>
          </w:tcPr>
          <w:p w14:paraId="20ED48EE" w14:textId="271A2739" w:rsidR="009B2CFF" w:rsidRPr="008144E0" w:rsidRDefault="009B2CFF" w:rsidP="009B2CFF">
            <w:pPr>
              <w:jc w:val="center"/>
              <w:rPr>
                <w:rFonts w:ascii="Arial" w:hAnsi="Arial" w:cs="Arial"/>
                <w:sz w:val="20"/>
                <w:szCs w:val="20"/>
              </w:rPr>
            </w:pPr>
            <w:r w:rsidRPr="009B2CFF">
              <w:rPr>
                <w:rFonts w:ascii="Arial" w:hAnsi="Arial" w:cs="Arial"/>
                <w:sz w:val="20"/>
                <w:szCs w:val="20"/>
              </w:rPr>
              <w:t>-8.1%</w:t>
            </w:r>
          </w:p>
        </w:tc>
        <w:tc>
          <w:tcPr>
            <w:tcW w:w="886" w:type="dxa"/>
            <w:shd w:val="clear" w:color="auto" w:fill="auto"/>
            <w:vAlign w:val="center"/>
          </w:tcPr>
          <w:p w14:paraId="4A139D17" w14:textId="77777777" w:rsidR="009B2CFF" w:rsidRPr="008144E0" w:rsidRDefault="009B2CFF" w:rsidP="009B2CFF">
            <w:pPr>
              <w:jc w:val="center"/>
              <w:rPr>
                <w:rFonts w:ascii="Arial" w:hAnsi="Arial" w:cs="Arial"/>
                <w:sz w:val="20"/>
                <w:szCs w:val="20"/>
              </w:rPr>
            </w:pPr>
            <w:r w:rsidRPr="008144E0">
              <w:rPr>
                <w:rFonts w:ascii="Arial" w:hAnsi="Arial" w:cs="Arial"/>
                <w:sz w:val="20"/>
                <w:szCs w:val="20"/>
              </w:rPr>
              <w:t>£53.19</w:t>
            </w:r>
          </w:p>
          <w:p w14:paraId="6D7E51E5" w14:textId="77777777" w:rsidR="009B2CFF" w:rsidRPr="008144E0" w:rsidRDefault="009B2CFF" w:rsidP="009B2CFF">
            <w:pPr>
              <w:jc w:val="center"/>
              <w:rPr>
                <w:rFonts w:ascii="Arial" w:hAnsi="Arial" w:cs="Arial"/>
                <w:sz w:val="20"/>
                <w:szCs w:val="20"/>
              </w:rPr>
            </w:pPr>
            <w:r w:rsidRPr="008144E0">
              <w:rPr>
                <w:rFonts w:ascii="Arial" w:hAnsi="Arial" w:cs="Arial"/>
                <w:sz w:val="20"/>
                <w:szCs w:val="20"/>
              </w:rPr>
              <w:t>(9)</w:t>
            </w:r>
          </w:p>
        </w:tc>
        <w:tc>
          <w:tcPr>
            <w:tcW w:w="840" w:type="dxa"/>
            <w:vMerge w:val="restart"/>
            <w:shd w:val="clear" w:color="auto" w:fill="auto"/>
            <w:vAlign w:val="center"/>
          </w:tcPr>
          <w:p w14:paraId="2218B687" w14:textId="77777777" w:rsidR="009B2CFF" w:rsidRPr="008144E0" w:rsidRDefault="009B2CFF" w:rsidP="009B2CFF">
            <w:pPr>
              <w:jc w:val="center"/>
              <w:rPr>
                <w:rFonts w:ascii="Arial" w:hAnsi="Arial" w:cs="Arial"/>
                <w:sz w:val="20"/>
                <w:szCs w:val="20"/>
              </w:rPr>
            </w:pPr>
            <w:r w:rsidRPr="008144E0">
              <w:rPr>
                <w:rFonts w:ascii="Arial" w:hAnsi="Arial" w:cs="Arial"/>
                <w:sz w:val="20"/>
                <w:szCs w:val="20"/>
              </w:rPr>
              <w:t>-8.4%</w:t>
            </w:r>
          </w:p>
        </w:tc>
        <w:tc>
          <w:tcPr>
            <w:tcW w:w="885" w:type="dxa"/>
            <w:shd w:val="clear" w:color="auto" w:fill="auto"/>
            <w:vAlign w:val="center"/>
          </w:tcPr>
          <w:p w14:paraId="083323AC" w14:textId="77777777" w:rsidR="009B2CFF" w:rsidRPr="008144E0" w:rsidRDefault="009B2CFF" w:rsidP="009B2CFF">
            <w:pPr>
              <w:jc w:val="center"/>
              <w:rPr>
                <w:rFonts w:ascii="Arial" w:hAnsi="Arial" w:cs="Arial"/>
                <w:sz w:val="20"/>
                <w:szCs w:val="20"/>
              </w:rPr>
            </w:pPr>
            <w:r w:rsidRPr="008144E0">
              <w:rPr>
                <w:rFonts w:ascii="Arial" w:hAnsi="Arial" w:cs="Arial"/>
                <w:sz w:val="20"/>
                <w:szCs w:val="20"/>
              </w:rPr>
              <w:t>£27.52</w:t>
            </w:r>
          </w:p>
          <w:p w14:paraId="2B51EC66" w14:textId="2CEC3502" w:rsidR="009B2CFF" w:rsidRPr="008144E0" w:rsidRDefault="009B2CFF" w:rsidP="009B2CFF">
            <w:pPr>
              <w:jc w:val="center"/>
              <w:rPr>
                <w:rFonts w:ascii="Arial" w:hAnsi="Arial" w:cs="Arial"/>
                <w:sz w:val="20"/>
                <w:szCs w:val="20"/>
              </w:rPr>
            </w:pPr>
            <w:r w:rsidRPr="008144E0">
              <w:rPr>
                <w:rFonts w:ascii="Arial" w:hAnsi="Arial" w:cs="Arial"/>
                <w:sz w:val="20"/>
                <w:szCs w:val="20"/>
              </w:rPr>
              <w:t>(60)</w:t>
            </w:r>
          </w:p>
        </w:tc>
        <w:tc>
          <w:tcPr>
            <w:tcW w:w="838" w:type="dxa"/>
            <w:vMerge w:val="restart"/>
            <w:shd w:val="clear" w:color="auto" w:fill="auto"/>
            <w:vAlign w:val="center"/>
          </w:tcPr>
          <w:p w14:paraId="00E6CA11" w14:textId="50F6C091" w:rsidR="009B2CFF" w:rsidRPr="008144E0" w:rsidRDefault="009B2CFF" w:rsidP="009B2CFF">
            <w:pPr>
              <w:jc w:val="center"/>
              <w:rPr>
                <w:rFonts w:ascii="Arial" w:hAnsi="Arial" w:cs="Arial"/>
                <w:sz w:val="20"/>
                <w:szCs w:val="20"/>
              </w:rPr>
            </w:pPr>
            <w:r w:rsidRPr="008144E0">
              <w:rPr>
                <w:rFonts w:ascii="Arial" w:hAnsi="Arial" w:cs="Arial"/>
                <w:sz w:val="20"/>
                <w:szCs w:val="20"/>
              </w:rPr>
              <w:t>-4.0%</w:t>
            </w:r>
          </w:p>
        </w:tc>
        <w:tc>
          <w:tcPr>
            <w:tcW w:w="888" w:type="dxa"/>
            <w:shd w:val="clear" w:color="auto" w:fill="auto"/>
            <w:vAlign w:val="center"/>
          </w:tcPr>
          <w:p w14:paraId="30E2ACD1" w14:textId="77777777" w:rsidR="009B2CFF" w:rsidRPr="008144E0" w:rsidRDefault="009B2CFF" w:rsidP="009B2CFF">
            <w:pPr>
              <w:jc w:val="center"/>
              <w:rPr>
                <w:rFonts w:ascii="Arial" w:hAnsi="Arial" w:cs="Arial"/>
                <w:sz w:val="20"/>
                <w:szCs w:val="20"/>
              </w:rPr>
            </w:pPr>
            <w:r w:rsidRPr="008144E0">
              <w:rPr>
                <w:rFonts w:ascii="Arial" w:hAnsi="Arial" w:cs="Arial"/>
                <w:sz w:val="20"/>
                <w:szCs w:val="20"/>
              </w:rPr>
              <w:t>£12.74</w:t>
            </w:r>
          </w:p>
          <w:p w14:paraId="030CA213" w14:textId="77777777" w:rsidR="009B2CFF" w:rsidRPr="008144E0" w:rsidRDefault="009B2CFF" w:rsidP="009B2CFF">
            <w:pPr>
              <w:jc w:val="center"/>
              <w:rPr>
                <w:rFonts w:ascii="Arial" w:hAnsi="Arial" w:cs="Arial"/>
                <w:sz w:val="20"/>
                <w:szCs w:val="20"/>
              </w:rPr>
            </w:pPr>
            <w:r w:rsidRPr="008144E0">
              <w:rPr>
                <w:rFonts w:ascii="Arial" w:hAnsi="Arial" w:cs="Arial"/>
                <w:sz w:val="20"/>
                <w:szCs w:val="20"/>
              </w:rPr>
              <w:t>(836)</w:t>
            </w:r>
          </w:p>
        </w:tc>
        <w:tc>
          <w:tcPr>
            <w:tcW w:w="1095" w:type="dxa"/>
            <w:vMerge w:val="restart"/>
            <w:shd w:val="clear" w:color="auto" w:fill="auto"/>
            <w:vAlign w:val="center"/>
          </w:tcPr>
          <w:p w14:paraId="16B27135" w14:textId="77777777" w:rsidR="009B2CFF" w:rsidRPr="008144E0" w:rsidRDefault="009B2CFF" w:rsidP="009B2CFF">
            <w:pPr>
              <w:jc w:val="center"/>
              <w:rPr>
                <w:rFonts w:ascii="Arial" w:hAnsi="Arial" w:cs="Arial"/>
                <w:sz w:val="20"/>
                <w:szCs w:val="20"/>
              </w:rPr>
            </w:pPr>
            <w:r w:rsidRPr="008144E0">
              <w:rPr>
                <w:rFonts w:ascii="Arial" w:hAnsi="Arial" w:cs="Arial"/>
                <w:sz w:val="20"/>
                <w:szCs w:val="20"/>
              </w:rPr>
              <w:t>+9.6%</w:t>
            </w:r>
          </w:p>
        </w:tc>
      </w:tr>
      <w:tr w:rsidR="009B2CFF" w:rsidRPr="00CC7BA1" w14:paraId="7277177D" w14:textId="77777777" w:rsidTr="008144E0">
        <w:trPr>
          <w:trHeight w:val="552"/>
        </w:trPr>
        <w:tc>
          <w:tcPr>
            <w:tcW w:w="951" w:type="dxa"/>
            <w:shd w:val="clear" w:color="auto" w:fill="8DB3E2" w:themeFill="text2" w:themeFillTint="66"/>
            <w:vAlign w:val="center"/>
          </w:tcPr>
          <w:p w14:paraId="639A683C" w14:textId="77777777" w:rsidR="009B2CFF" w:rsidRPr="008144E0" w:rsidRDefault="009B2CFF" w:rsidP="009B2CFF">
            <w:pPr>
              <w:jc w:val="center"/>
              <w:rPr>
                <w:rFonts w:ascii="Arial" w:hAnsi="Arial" w:cs="Arial"/>
                <w:sz w:val="20"/>
                <w:szCs w:val="20"/>
              </w:rPr>
            </w:pPr>
            <w:r w:rsidRPr="008144E0">
              <w:rPr>
                <w:rFonts w:ascii="Arial" w:hAnsi="Arial" w:cs="Arial"/>
                <w:sz w:val="20"/>
                <w:szCs w:val="20"/>
              </w:rPr>
              <w:t>Female</w:t>
            </w:r>
          </w:p>
        </w:tc>
        <w:tc>
          <w:tcPr>
            <w:tcW w:w="890" w:type="dxa"/>
            <w:vAlign w:val="center"/>
          </w:tcPr>
          <w:p w14:paraId="1C6F9114" w14:textId="77777777" w:rsidR="009B2CFF" w:rsidRPr="008144E0" w:rsidRDefault="009B2CFF" w:rsidP="009B2CFF">
            <w:pPr>
              <w:jc w:val="center"/>
              <w:rPr>
                <w:rFonts w:ascii="Arial" w:hAnsi="Arial" w:cs="Arial"/>
                <w:sz w:val="20"/>
                <w:szCs w:val="20"/>
              </w:rPr>
            </w:pPr>
            <w:r w:rsidRPr="008144E0">
              <w:rPr>
                <w:rFonts w:ascii="Arial" w:hAnsi="Arial" w:cs="Arial"/>
                <w:sz w:val="20"/>
                <w:szCs w:val="20"/>
              </w:rPr>
              <w:t>£23.51</w:t>
            </w:r>
          </w:p>
          <w:p w14:paraId="0006E815" w14:textId="7F1D5CAA" w:rsidR="009B2CFF" w:rsidRPr="008144E0" w:rsidRDefault="009B2CFF" w:rsidP="009B2CFF">
            <w:pPr>
              <w:jc w:val="center"/>
              <w:rPr>
                <w:rFonts w:ascii="Arial" w:hAnsi="Arial" w:cs="Arial"/>
                <w:sz w:val="20"/>
                <w:szCs w:val="20"/>
              </w:rPr>
            </w:pPr>
            <w:r w:rsidRPr="008144E0">
              <w:rPr>
                <w:rFonts w:ascii="Arial" w:hAnsi="Arial" w:cs="Arial"/>
                <w:sz w:val="20"/>
                <w:szCs w:val="20"/>
              </w:rPr>
              <w:t>(184)</w:t>
            </w:r>
          </w:p>
        </w:tc>
        <w:tc>
          <w:tcPr>
            <w:tcW w:w="955" w:type="dxa"/>
            <w:vMerge/>
            <w:shd w:val="clear" w:color="auto" w:fill="FF0000"/>
            <w:vAlign w:val="center"/>
          </w:tcPr>
          <w:p w14:paraId="24021FFC" w14:textId="77777777" w:rsidR="009B2CFF" w:rsidRPr="00CC7BA1" w:rsidRDefault="009B2CFF" w:rsidP="009B2CFF">
            <w:pPr>
              <w:jc w:val="center"/>
              <w:rPr>
                <w:rFonts w:ascii="Arial" w:hAnsi="Arial" w:cs="Arial"/>
                <w:sz w:val="20"/>
                <w:szCs w:val="20"/>
                <w:highlight w:val="yellow"/>
              </w:rPr>
            </w:pPr>
          </w:p>
        </w:tc>
        <w:tc>
          <w:tcPr>
            <w:tcW w:w="828" w:type="dxa"/>
            <w:vAlign w:val="center"/>
          </w:tcPr>
          <w:p w14:paraId="46C9240B" w14:textId="77777777" w:rsidR="009B2CFF" w:rsidRPr="008144E0" w:rsidRDefault="009B2CFF" w:rsidP="009B2CFF">
            <w:pPr>
              <w:jc w:val="center"/>
              <w:rPr>
                <w:rFonts w:ascii="Arial" w:hAnsi="Arial" w:cs="Arial"/>
                <w:sz w:val="20"/>
                <w:szCs w:val="20"/>
              </w:rPr>
            </w:pPr>
            <w:r w:rsidRPr="008144E0">
              <w:rPr>
                <w:rFonts w:ascii="Arial" w:hAnsi="Arial" w:cs="Arial"/>
                <w:sz w:val="20"/>
                <w:szCs w:val="20"/>
              </w:rPr>
              <w:t>£55.16</w:t>
            </w:r>
          </w:p>
          <w:p w14:paraId="71F65359" w14:textId="2D789C3B" w:rsidR="009B2CFF" w:rsidRPr="008144E0" w:rsidRDefault="009B2CFF" w:rsidP="009B2CFF">
            <w:pPr>
              <w:jc w:val="center"/>
              <w:rPr>
                <w:rFonts w:ascii="Arial" w:hAnsi="Arial" w:cs="Arial"/>
                <w:sz w:val="20"/>
                <w:szCs w:val="20"/>
              </w:rPr>
            </w:pPr>
            <w:r w:rsidRPr="008144E0">
              <w:rPr>
                <w:rFonts w:ascii="Arial" w:hAnsi="Arial" w:cs="Arial"/>
                <w:sz w:val="20"/>
                <w:szCs w:val="20"/>
              </w:rPr>
              <w:t>(89)</w:t>
            </w:r>
          </w:p>
        </w:tc>
        <w:tc>
          <w:tcPr>
            <w:tcW w:w="833" w:type="dxa"/>
            <w:vMerge/>
            <w:shd w:val="clear" w:color="auto" w:fill="FF0000"/>
            <w:vAlign w:val="center"/>
          </w:tcPr>
          <w:p w14:paraId="11E86E8E" w14:textId="77777777" w:rsidR="009B2CFF" w:rsidRPr="008144E0" w:rsidRDefault="009B2CFF" w:rsidP="009B2CFF">
            <w:pPr>
              <w:jc w:val="center"/>
              <w:rPr>
                <w:rFonts w:ascii="Arial" w:hAnsi="Arial" w:cs="Arial"/>
                <w:sz w:val="20"/>
                <w:szCs w:val="20"/>
              </w:rPr>
            </w:pPr>
          </w:p>
        </w:tc>
        <w:tc>
          <w:tcPr>
            <w:tcW w:w="886" w:type="dxa"/>
            <w:vAlign w:val="center"/>
          </w:tcPr>
          <w:p w14:paraId="1CE5E7EC" w14:textId="77777777" w:rsidR="009B2CFF" w:rsidRPr="008144E0" w:rsidRDefault="009B2CFF" w:rsidP="009B2CFF">
            <w:pPr>
              <w:jc w:val="center"/>
              <w:rPr>
                <w:rFonts w:ascii="Arial" w:hAnsi="Arial" w:cs="Arial"/>
                <w:sz w:val="20"/>
                <w:szCs w:val="20"/>
              </w:rPr>
            </w:pPr>
            <w:r w:rsidRPr="008144E0">
              <w:rPr>
                <w:rFonts w:ascii="Arial" w:hAnsi="Arial" w:cs="Arial"/>
                <w:sz w:val="20"/>
                <w:szCs w:val="20"/>
              </w:rPr>
              <w:t>£47.80</w:t>
            </w:r>
          </w:p>
          <w:p w14:paraId="3AFF1443" w14:textId="77777777" w:rsidR="009B2CFF" w:rsidRPr="008144E0" w:rsidRDefault="009B2CFF" w:rsidP="009B2CFF">
            <w:pPr>
              <w:jc w:val="center"/>
              <w:rPr>
                <w:rFonts w:ascii="Arial" w:hAnsi="Arial" w:cs="Arial"/>
                <w:sz w:val="20"/>
                <w:szCs w:val="20"/>
              </w:rPr>
            </w:pPr>
            <w:r w:rsidRPr="008144E0">
              <w:rPr>
                <w:rFonts w:ascii="Arial" w:hAnsi="Arial" w:cs="Arial"/>
                <w:sz w:val="20"/>
                <w:szCs w:val="20"/>
              </w:rPr>
              <w:t>(11)</w:t>
            </w:r>
          </w:p>
        </w:tc>
        <w:tc>
          <w:tcPr>
            <w:tcW w:w="840" w:type="dxa"/>
            <w:vMerge/>
            <w:shd w:val="clear" w:color="auto" w:fill="FF0000"/>
            <w:vAlign w:val="center"/>
          </w:tcPr>
          <w:p w14:paraId="66B92BC6" w14:textId="77777777" w:rsidR="009B2CFF" w:rsidRPr="008144E0" w:rsidRDefault="009B2CFF" w:rsidP="009B2CFF">
            <w:pPr>
              <w:jc w:val="center"/>
              <w:rPr>
                <w:rFonts w:ascii="Arial" w:hAnsi="Arial" w:cs="Arial"/>
                <w:sz w:val="20"/>
                <w:szCs w:val="20"/>
              </w:rPr>
            </w:pPr>
          </w:p>
        </w:tc>
        <w:tc>
          <w:tcPr>
            <w:tcW w:w="885" w:type="dxa"/>
            <w:vAlign w:val="center"/>
          </w:tcPr>
          <w:p w14:paraId="133A911C" w14:textId="77777777" w:rsidR="009B2CFF" w:rsidRPr="008144E0" w:rsidRDefault="009B2CFF" w:rsidP="009B2CFF">
            <w:pPr>
              <w:jc w:val="center"/>
              <w:rPr>
                <w:rFonts w:ascii="Arial" w:hAnsi="Arial" w:cs="Arial"/>
                <w:sz w:val="20"/>
                <w:szCs w:val="20"/>
              </w:rPr>
            </w:pPr>
            <w:r w:rsidRPr="008144E0">
              <w:rPr>
                <w:rFonts w:ascii="Arial" w:hAnsi="Arial" w:cs="Arial"/>
                <w:sz w:val="20"/>
                <w:szCs w:val="20"/>
              </w:rPr>
              <w:t>£26.42</w:t>
            </w:r>
          </w:p>
          <w:p w14:paraId="3D64E9BE" w14:textId="48DD8815" w:rsidR="009B2CFF" w:rsidRPr="008144E0" w:rsidRDefault="009B2CFF" w:rsidP="009B2CFF">
            <w:pPr>
              <w:jc w:val="center"/>
              <w:rPr>
                <w:rFonts w:ascii="Arial" w:hAnsi="Arial" w:cs="Arial"/>
                <w:sz w:val="20"/>
                <w:szCs w:val="20"/>
              </w:rPr>
            </w:pPr>
            <w:r w:rsidRPr="008144E0">
              <w:rPr>
                <w:rFonts w:ascii="Arial" w:hAnsi="Arial" w:cs="Arial"/>
                <w:sz w:val="20"/>
                <w:szCs w:val="20"/>
              </w:rPr>
              <w:t>(179)</w:t>
            </w:r>
          </w:p>
        </w:tc>
        <w:tc>
          <w:tcPr>
            <w:tcW w:w="838" w:type="dxa"/>
            <w:vMerge/>
            <w:shd w:val="clear" w:color="auto" w:fill="FF0000"/>
            <w:vAlign w:val="center"/>
          </w:tcPr>
          <w:p w14:paraId="6367FE3B" w14:textId="77777777" w:rsidR="009B2CFF" w:rsidRPr="008144E0" w:rsidRDefault="009B2CFF" w:rsidP="009B2CFF">
            <w:pPr>
              <w:jc w:val="center"/>
              <w:rPr>
                <w:rFonts w:ascii="Arial" w:hAnsi="Arial" w:cs="Arial"/>
                <w:sz w:val="20"/>
                <w:szCs w:val="20"/>
              </w:rPr>
            </w:pPr>
          </w:p>
        </w:tc>
        <w:tc>
          <w:tcPr>
            <w:tcW w:w="888" w:type="dxa"/>
            <w:vAlign w:val="center"/>
          </w:tcPr>
          <w:p w14:paraId="2790FFF7" w14:textId="77777777" w:rsidR="009B2CFF" w:rsidRPr="008144E0" w:rsidRDefault="009B2CFF" w:rsidP="009B2CFF">
            <w:pPr>
              <w:jc w:val="center"/>
              <w:rPr>
                <w:rFonts w:ascii="Arial" w:hAnsi="Arial" w:cs="Arial"/>
                <w:sz w:val="20"/>
                <w:szCs w:val="20"/>
              </w:rPr>
            </w:pPr>
            <w:r w:rsidRPr="008144E0">
              <w:rPr>
                <w:rFonts w:ascii="Arial" w:hAnsi="Arial" w:cs="Arial"/>
                <w:sz w:val="20"/>
                <w:szCs w:val="20"/>
              </w:rPr>
              <w:t>£13.96</w:t>
            </w:r>
          </w:p>
          <w:p w14:paraId="00B87B1B" w14:textId="77777777" w:rsidR="009B2CFF" w:rsidRPr="008144E0" w:rsidRDefault="009B2CFF" w:rsidP="009B2CFF">
            <w:pPr>
              <w:jc w:val="center"/>
              <w:rPr>
                <w:rFonts w:ascii="Arial" w:hAnsi="Arial" w:cs="Arial"/>
                <w:sz w:val="20"/>
                <w:szCs w:val="20"/>
              </w:rPr>
            </w:pPr>
            <w:r w:rsidRPr="008144E0">
              <w:rPr>
                <w:rFonts w:ascii="Arial" w:hAnsi="Arial" w:cs="Arial"/>
                <w:sz w:val="20"/>
                <w:szCs w:val="20"/>
              </w:rPr>
              <w:t>(4127)</w:t>
            </w:r>
          </w:p>
        </w:tc>
        <w:tc>
          <w:tcPr>
            <w:tcW w:w="1095" w:type="dxa"/>
            <w:vMerge/>
            <w:shd w:val="clear" w:color="auto" w:fill="92D050"/>
            <w:vAlign w:val="center"/>
          </w:tcPr>
          <w:p w14:paraId="40575C27" w14:textId="77777777" w:rsidR="009B2CFF" w:rsidRPr="008144E0" w:rsidRDefault="009B2CFF" w:rsidP="009B2CFF">
            <w:pPr>
              <w:jc w:val="center"/>
              <w:rPr>
                <w:rFonts w:ascii="Arial" w:hAnsi="Arial" w:cs="Arial"/>
                <w:sz w:val="20"/>
                <w:szCs w:val="20"/>
              </w:rPr>
            </w:pPr>
          </w:p>
        </w:tc>
      </w:tr>
    </w:tbl>
    <w:p w14:paraId="1AA8BDA8" w14:textId="56DD16CA" w:rsidR="008144E0" w:rsidRPr="009B2CFF" w:rsidRDefault="009B2CFF" w:rsidP="00242B0C">
      <w:pPr>
        <w:spacing w:after="0" w:line="240" w:lineRule="auto"/>
        <w:rPr>
          <w:rFonts w:ascii="Arial" w:hAnsi="Arial" w:cs="Arial"/>
          <w:bCs/>
          <w:sz w:val="16"/>
          <w:szCs w:val="16"/>
          <w:highlight w:val="yellow"/>
        </w:rPr>
      </w:pPr>
      <w:r w:rsidRPr="009B2CFF">
        <w:rPr>
          <w:rFonts w:ascii="Arial" w:hAnsi="Arial" w:cs="Arial"/>
          <w:bCs/>
          <w:sz w:val="16"/>
          <w:szCs w:val="16"/>
        </w:rPr>
        <w:t>(Number of staff in staff group)</w:t>
      </w:r>
    </w:p>
    <w:p w14:paraId="1D4D44B6" w14:textId="77777777" w:rsidR="008144E0" w:rsidRPr="00F84AA6" w:rsidRDefault="008144E0" w:rsidP="00242B0C">
      <w:pPr>
        <w:spacing w:after="0" w:line="240" w:lineRule="auto"/>
        <w:rPr>
          <w:rFonts w:ascii="Arial" w:hAnsi="Arial" w:cs="Arial"/>
          <w:b/>
          <w:sz w:val="24"/>
          <w:szCs w:val="24"/>
        </w:rPr>
      </w:pPr>
    </w:p>
    <w:p w14:paraId="3C4EBA3D" w14:textId="00FFB59C" w:rsidR="00C5132C" w:rsidRPr="00F84AA6" w:rsidRDefault="00242B0C" w:rsidP="00242B0C">
      <w:pPr>
        <w:spacing w:after="0" w:line="240" w:lineRule="auto"/>
        <w:rPr>
          <w:rFonts w:ascii="Arial" w:hAnsi="Arial" w:cs="Arial"/>
          <w:sz w:val="24"/>
          <w:szCs w:val="24"/>
        </w:rPr>
      </w:pPr>
      <w:r w:rsidRPr="00F84AA6">
        <w:rPr>
          <w:rFonts w:ascii="Arial" w:hAnsi="Arial" w:cs="Arial"/>
          <w:sz w:val="24"/>
          <w:szCs w:val="24"/>
        </w:rPr>
        <w:t>The graph below further demonstrates</w:t>
      </w:r>
      <w:r w:rsidR="00C5132C" w:rsidRPr="00F84AA6">
        <w:rPr>
          <w:rFonts w:ascii="Arial" w:hAnsi="Arial" w:cs="Arial"/>
          <w:sz w:val="24"/>
          <w:szCs w:val="24"/>
        </w:rPr>
        <w:t xml:space="preserve"> that the gap between the numbers of female staff to male staff starts to lessen from the hourly rate of £30 per hour</w:t>
      </w:r>
      <w:r w:rsidR="00F84AA6" w:rsidRPr="00F84AA6">
        <w:rPr>
          <w:rFonts w:ascii="Arial" w:hAnsi="Arial" w:cs="Arial"/>
          <w:sz w:val="24"/>
          <w:szCs w:val="24"/>
        </w:rPr>
        <w:t>.  At the hourly rate of £</w:t>
      </w:r>
      <w:r w:rsidR="00C5132C" w:rsidRPr="00F84AA6">
        <w:rPr>
          <w:rFonts w:ascii="Arial" w:hAnsi="Arial" w:cs="Arial"/>
          <w:sz w:val="24"/>
          <w:szCs w:val="24"/>
        </w:rPr>
        <w:t xml:space="preserve">50 and above the number of males </w:t>
      </w:r>
      <w:r w:rsidR="002362C1" w:rsidRPr="00F84AA6">
        <w:rPr>
          <w:rFonts w:ascii="Arial" w:hAnsi="Arial" w:cs="Arial"/>
          <w:sz w:val="24"/>
          <w:szCs w:val="24"/>
        </w:rPr>
        <w:t xml:space="preserve">becomes </w:t>
      </w:r>
      <w:r w:rsidR="00C5132C" w:rsidRPr="00F84AA6">
        <w:rPr>
          <w:rFonts w:ascii="Arial" w:hAnsi="Arial" w:cs="Arial"/>
          <w:sz w:val="24"/>
          <w:szCs w:val="24"/>
        </w:rPr>
        <w:t xml:space="preserve">greater than the number of females.  </w:t>
      </w:r>
    </w:p>
    <w:p w14:paraId="334B9120" w14:textId="77777777" w:rsidR="00C869C0" w:rsidRPr="00F84AA6" w:rsidRDefault="00C869C0" w:rsidP="00242B0C">
      <w:pPr>
        <w:spacing w:after="0" w:line="240" w:lineRule="auto"/>
        <w:rPr>
          <w:rFonts w:ascii="Arial" w:hAnsi="Arial" w:cs="Arial"/>
          <w:sz w:val="24"/>
          <w:szCs w:val="24"/>
        </w:rPr>
      </w:pPr>
    </w:p>
    <w:p w14:paraId="750B3FBB" w14:textId="7EA20535" w:rsidR="00C5132C" w:rsidRPr="00CC7BA1" w:rsidRDefault="00F84AA6" w:rsidP="00242B0C">
      <w:pPr>
        <w:spacing w:after="0" w:line="240" w:lineRule="auto"/>
        <w:rPr>
          <w:rFonts w:ascii="Arial" w:hAnsi="Arial" w:cs="Arial"/>
          <w:sz w:val="24"/>
          <w:szCs w:val="24"/>
          <w:highlight w:val="yellow"/>
        </w:rPr>
      </w:pPr>
      <w:r>
        <w:rPr>
          <w:noProof/>
        </w:rPr>
        <w:drawing>
          <wp:inline distT="0" distB="0" distL="0" distR="0" wp14:anchorId="28AEC4C8" wp14:editId="35585F7A">
            <wp:extent cx="5979160" cy="4051935"/>
            <wp:effectExtent l="0" t="0" r="2540" b="5715"/>
            <wp:docPr id="1" name="Chart 1">
              <a:extLst xmlns:a="http://schemas.openxmlformats.org/drawingml/2006/main">
                <a:ext uri="{FF2B5EF4-FFF2-40B4-BE49-F238E27FC236}">
                  <a16:creationId xmlns:a16="http://schemas.microsoft.com/office/drawing/2014/main" id="{6304D51F-1061-4D72-BC1D-144A465293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B98D13C" w14:textId="77777777" w:rsidR="00C5132C" w:rsidRPr="00CC7BA1" w:rsidRDefault="00C5132C" w:rsidP="00242B0C">
      <w:pPr>
        <w:spacing w:after="0" w:line="240" w:lineRule="auto"/>
        <w:rPr>
          <w:rFonts w:ascii="Arial" w:hAnsi="Arial" w:cs="Arial"/>
          <w:sz w:val="24"/>
          <w:szCs w:val="24"/>
          <w:highlight w:val="yellow"/>
        </w:rPr>
      </w:pPr>
    </w:p>
    <w:p w14:paraId="409FBEA4" w14:textId="390FEC84" w:rsidR="00753D75" w:rsidRPr="00CB6999" w:rsidRDefault="006E17DE" w:rsidP="00242B0C">
      <w:pPr>
        <w:spacing w:after="0" w:line="240" w:lineRule="auto"/>
        <w:rPr>
          <w:rFonts w:ascii="Arial" w:hAnsi="Arial" w:cs="Arial"/>
          <w:sz w:val="24"/>
          <w:szCs w:val="24"/>
        </w:rPr>
      </w:pPr>
      <w:r w:rsidRPr="00F84AA6">
        <w:rPr>
          <w:rFonts w:ascii="Arial" w:hAnsi="Arial" w:cs="Arial"/>
          <w:sz w:val="24"/>
          <w:szCs w:val="24"/>
        </w:rPr>
        <w:t xml:space="preserve">In respect of the </w:t>
      </w:r>
      <w:r w:rsidR="00A41C34" w:rsidRPr="00F84AA6">
        <w:rPr>
          <w:rFonts w:ascii="Arial" w:hAnsi="Arial" w:cs="Arial"/>
          <w:sz w:val="24"/>
          <w:szCs w:val="24"/>
        </w:rPr>
        <w:t>proportion of males and females receiving a bonus payment</w:t>
      </w:r>
      <w:r w:rsidR="005D06D5" w:rsidRPr="00F84AA6">
        <w:rPr>
          <w:rFonts w:ascii="Arial" w:hAnsi="Arial" w:cs="Arial"/>
          <w:sz w:val="24"/>
          <w:szCs w:val="24"/>
        </w:rPr>
        <w:t xml:space="preserve">, </w:t>
      </w:r>
      <w:r w:rsidRPr="00F84AA6">
        <w:rPr>
          <w:rFonts w:ascii="Arial" w:hAnsi="Arial" w:cs="Arial"/>
          <w:sz w:val="24"/>
          <w:szCs w:val="24"/>
        </w:rPr>
        <w:t>our data</w:t>
      </w:r>
      <w:r w:rsidR="00A41C34" w:rsidRPr="00F84AA6">
        <w:rPr>
          <w:rFonts w:ascii="Arial" w:hAnsi="Arial" w:cs="Arial"/>
          <w:sz w:val="24"/>
          <w:szCs w:val="24"/>
        </w:rPr>
        <w:t xml:space="preserve"> </w:t>
      </w:r>
      <w:r w:rsidR="00753D75" w:rsidRPr="00F84AA6">
        <w:rPr>
          <w:rFonts w:ascii="Arial" w:hAnsi="Arial" w:cs="Arial"/>
          <w:sz w:val="24"/>
          <w:szCs w:val="24"/>
        </w:rPr>
        <w:t xml:space="preserve">shows that of the </w:t>
      </w:r>
      <w:r w:rsidR="00F84AA6" w:rsidRPr="00F84AA6">
        <w:rPr>
          <w:rFonts w:ascii="Arial" w:hAnsi="Arial" w:cs="Arial"/>
          <w:sz w:val="24"/>
          <w:szCs w:val="24"/>
        </w:rPr>
        <w:t>862</w:t>
      </w:r>
      <w:r w:rsidR="00753D75" w:rsidRPr="00F84AA6">
        <w:rPr>
          <w:rFonts w:ascii="Arial" w:hAnsi="Arial" w:cs="Arial"/>
          <w:sz w:val="24"/>
          <w:szCs w:val="24"/>
        </w:rPr>
        <w:t xml:space="preserve"> staff who </w:t>
      </w:r>
      <w:r w:rsidR="00C87AAF" w:rsidRPr="00F84AA6">
        <w:rPr>
          <w:rFonts w:ascii="Arial" w:hAnsi="Arial" w:cs="Arial"/>
          <w:sz w:val="24"/>
          <w:szCs w:val="24"/>
        </w:rPr>
        <w:t>received</w:t>
      </w:r>
      <w:r w:rsidR="00753D75" w:rsidRPr="00F84AA6">
        <w:rPr>
          <w:rFonts w:ascii="Arial" w:hAnsi="Arial" w:cs="Arial"/>
          <w:sz w:val="24"/>
          <w:szCs w:val="24"/>
        </w:rPr>
        <w:t xml:space="preserve"> a bonus</w:t>
      </w:r>
      <w:r w:rsidR="002362C1" w:rsidRPr="00F84AA6">
        <w:rPr>
          <w:rFonts w:ascii="Arial" w:hAnsi="Arial" w:cs="Arial"/>
          <w:sz w:val="24"/>
          <w:szCs w:val="24"/>
        </w:rPr>
        <w:t xml:space="preserve">, </w:t>
      </w:r>
      <w:r w:rsidR="00F84AA6" w:rsidRPr="00F84AA6">
        <w:rPr>
          <w:rFonts w:ascii="Arial" w:hAnsi="Arial" w:cs="Arial"/>
          <w:sz w:val="24"/>
          <w:szCs w:val="24"/>
        </w:rPr>
        <w:t>193</w:t>
      </w:r>
      <w:r w:rsidR="00753D75" w:rsidRPr="00F84AA6">
        <w:rPr>
          <w:rFonts w:ascii="Arial" w:hAnsi="Arial" w:cs="Arial"/>
          <w:sz w:val="24"/>
          <w:szCs w:val="24"/>
        </w:rPr>
        <w:t xml:space="preserve"> of those were</w:t>
      </w:r>
      <w:r w:rsidR="00C87AAF" w:rsidRPr="00F84AA6">
        <w:rPr>
          <w:rFonts w:ascii="Arial" w:hAnsi="Arial" w:cs="Arial"/>
          <w:sz w:val="24"/>
          <w:szCs w:val="24"/>
        </w:rPr>
        <w:t xml:space="preserve"> Consultants </w:t>
      </w:r>
      <w:r w:rsidR="002362C1" w:rsidRPr="00F84AA6">
        <w:rPr>
          <w:rFonts w:ascii="Arial" w:hAnsi="Arial" w:cs="Arial"/>
          <w:sz w:val="24"/>
          <w:szCs w:val="24"/>
        </w:rPr>
        <w:t>r</w:t>
      </w:r>
      <w:r w:rsidR="00C87AAF" w:rsidRPr="00F84AA6">
        <w:rPr>
          <w:rFonts w:ascii="Arial" w:hAnsi="Arial" w:cs="Arial"/>
          <w:sz w:val="24"/>
          <w:szCs w:val="24"/>
        </w:rPr>
        <w:t>eceiv</w:t>
      </w:r>
      <w:r w:rsidR="002362C1" w:rsidRPr="00F84AA6">
        <w:rPr>
          <w:rFonts w:ascii="Arial" w:hAnsi="Arial" w:cs="Arial"/>
          <w:sz w:val="24"/>
          <w:szCs w:val="24"/>
        </w:rPr>
        <w:t xml:space="preserve">ing </w:t>
      </w:r>
      <w:r w:rsidR="00C87AAF" w:rsidRPr="00F84AA6">
        <w:rPr>
          <w:rFonts w:ascii="Arial" w:hAnsi="Arial" w:cs="Arial"/>
          <w:sz w:val="24"/>
          <w:szCs w:val="24"/>
        </w:rPr>
        <w:t>a Clinical Excellence Award (CEA)</w:t>
      </w:r>
      <w:r w:rsidR="00753D75" w:rsidRPr="00F84AA6">
        <w:rPr>
          <w:rFonts w:ascii="Arial" w:hAnsi="Arial" w:cs="Arial"/>
          <w:sz w:val="24"/>
          <w:szCs w:val="24"/>
        </w:rPr>
        <w:t>.</w:t>
      </w:r>
      <w:r w:rsidR="00C87AAF" w:rsidRPr="00F84AA6">
        <w:rPr>
          <w:rFonts w:ascii="Arial" w:hAnsi="Arial" w:cs="Arial"/>
          <w:sz w:val="24"/>
          <w:szCs w:val="24"/>
        </w:rPr>
        <w:t xml:space="preserve">  Of these </w:t>
      </w:r>
      <w:r w:rsidR="00F84AA6" w:rsidRPr="00F84AA6">
        <w:rPr>
          <w:rFonts w:ascii="Arial" w:hAnsi="Arial" w:cs="Arial"/>
          <w:sz w:val="24"/>
          <w:szCs w:val="24"/>
        </w:rPr>
        <w:t>193</w:t>
      </w:r>
      <w:r w:rsidR="00C87AAF" w:rsidRPr="00F84AA6">
        <w:rPr>
          <w:rFonts w:ascii="Arial" w:hAnsi="Arial" w:cs="Arial"/>
          <w:sz w:val="24"/>
          <w:szCs w:val="24"/>
        </w:rPr>
        <w:t xml:space="preserve"> Consultants</w:t>
      </w:r>
      <w:r w:rsidR="002362C1" w:rsidRPr="00F84AA6">
        <w:rPr>
          <w:rFonts w:ascii="Arial" w:hAnsi="Arial" w:cs="Arial"/>
          <w:sz w:val="24"/>
          <w:szCs w:val="24"/>
        </w:rPr>
        <w:t xml:space="preserve">, </w:t>
      </w:r>
      <w:r w:rsidR="00F84AA6" w:rsidRPr="00F84AA6">
        <w:rPr>
          <w:rFonts w:ascii="Arial" w:hAnsi="Arial" w:cs="Arial"/>
          <w:sz w:val="24"/>
          <w:szCs w:val="24"/>
        </w:rPr>
        <w:t>133</w:t>
      </w:r>
      <w:r w:rsidR="00C87AAF" w:rsidRPr="00F84AA6">
        <w:rPr>
          <w:rFonts w:ascii="Arial" w:hAnsi="Arial" w:cs="Arial"/>
          <w:sz w:val="24"/>
          <w:szCs w:val="24"/>
        </w:rPr>
        <w:t xml:space="preserve"> were male </w:t>
      </w:r>
      <w:r w:rsidR="00C87AAF" w:rsidRPr="00CB6999">
        <w:rPr>
          <w:rFonts w:ascii="Arial" w:hAnsi="Arial" w:cs="Arial"/>
          <w:sz w:val="24"/>
          <w:szCs w:val="24"/>
        </w:rPr>
        <w:t>(</w:t>
      </w:r>
      <w:r w:rsidR="00F84AA6" w:rsidRPr="00CB6999">
        <w:rPr>
          <w:rFonts w:ascii="Arial" w:hAnsi="Arial" w:cs="Arial"/>
          <w:sz w:val="24"/>
          <w:szCs w:val="24"/>
        </w:rPr>
        <w:t>69</w:t>
      </w:r>
      <w:r w:rsidR="00C87AAF" w:rsidRPr="00CB6999">
        <w:rPr>
          <w:rFonts w:ascii="Arial" w:hAnsi="Arial" w:cs="Arial"/>
          <w:sz w:val="24"/>
          <w:szCs w:val="24"/>
        </w:rPr>
        <w:t xml:space="preserve">%) and </w:t>
      </w:r>
      <w:r w:rsidR="00F84AA6" w:rsidRPr="00CB6999">
        <w:rPr>
          <w:rFonts w:ascii="Arial" w:hAnsi="Arial" w:cs="Arial"/>
          <w:sz w:val="24"/>
          <w:szCs w:val="24"/>
        </w:rPr>
        <w:t>60</w:t>
      </w:r>
      <w:r w:rsidR="00C87AAF" w:rsidRPr="00CB6999">
        <w:rPr>
          <w:rFonts w:ascii="Arial" w:hAnsi="Arial" w:cs="Arial"/>
          <w:sz w:val="24"/>
          <w:szCs w:val="24"/>
        </w:rPr>
        <w:t xml:space="preserve"> were female (</w:t>
      </w:r>
      <w:r w:rsidR="00F84AA6" w:rsidRPr="00CB6999">
        <w:rPr>
          <w:rFonts w:ascii="Arial" w:hAnsi="Arial" w:cs="Arial"/>
          <w:sz w:val="24"/>
          <w:szCs w:val="24"/>
        </w:rPr>
        <w:t>31</w:t>
      </w:r>
      <w:r w:rsidR="00C87AAF" w:rsidRPr="00CB6999">
        <w:rPr>
          <w:rFonts w:ascii="Arial" w:hAnsi="Arial" w:cs="Arial"/>
          <w:sz w:val="24"/>
          <w:szCs w:val="24"/>
        </w:rPr>
        <w:t>%).  The average CEA payment calculation was £</w:t>
      </w:r>
      <w:r w:rsidR="00CB6999" w:rsidRPr="00CB6999">
        <w:rPr>
          <w:rFonts w:ascii="Arial" w:hAnsi="Arial" w:cs="Arial"/>
          <w:sz w:val="24"/>
          <w:szCs w:val="24"/>
        </w:rPr>
        <w:t>7,638</w:t>
      </w:r>
      <w:r w:rsidR="00C87AAF" w:rsidRPr="00CB6999">
        <w:rPr>
          <w:rFonts w:ascii="Arial" w:hAnsi="Arial" w:cs="Arial"/>
          <w:sz w:val="24"/>
          <w:szCs w:val="24"/>
        </w:rPr>
        <w:t xml:space="preserve"> </w:t>
      </w:r>
      <w:r w:rsidR="00C87AAF" w:rsidRPr="00CB6999">
        <w:rPr>
          <w:rFonts w:ascii="Arial" w:hAnsi="Arial" w:cs="Arial"/>
          <w:sz w:val="24"/>
          <w:szCs w:val="24"/>
        </w:rPr>
        <w:lastRenderedPageBreak/>
        <w:t>for males compared to £</w:t>
      </w:r>
      <w:r w:rsidR="00CB6999" w:rsidRPr="00CB6999">
        <w:rPr>
          <w:rFonts w:ascii="Arial" w:hAnsi="Arial" w:cs="Arial"/>
          <w:sz w:val="24"/>
          <w:szCs w:val="24"/>
        </w:rPr>
        <w:t>5,799</w:t>
      </w:r>
      <w:r w:rsidR="00C87AAF" w:rsidRPr="00CB6999">
        <w:rPr>
          <w:rFonts w:ascii="Arial" w:hAnsi="Arial" w:cs="Arial"/>
          <w:sz w:val="24"/>
          <w:szCs w:val="24"/>
        </w:rPr>
        <w:t xml:space="preserve"> for females</w:t>
      </w:r>
      <w:r w:rsidR="002362C1" w:rsidRPr="00CB6999">
        <w:rPr>
          <w:rFonts w:ascii="Arial" w:hAnsi="Arial" w:cs="Arial"/>
          <w:sz w:val="24"/>
          <w:szCs w:val="24"/>
        </w:rPr>
        <w:t xml:space="preserve">, </w:t>
      </w:r>
      <w:r w:rsidR="00C87AAF" w:rsidRPr="00CB6999">
        <w:rPr>
          <w:rFonts w:ascii="Arial" w:hAnsi="Arial" w:cs="Arial"/>
          <w:sz w:val="24"/>
          <w:szCs w:val="24"/>
        </w:rPr>
        <w:t>resulting in a gap in bonus pay of £</w:t>
      </w:r>
      <w:r w:rsidRPr="00CB6999">
        <w:rPr>
          <w:rFonts w:ascii="Arial" w:hAnsi="Arial" w:cs="Arial"/>
          <w:sz w:val="24"/>
          <w:szCs w:val="24"/>
        </w:rPr>
        <w:t>1,</w:t>
      </w:r>
      <w:r w:rsidR="00CB6999" w:rsidRPr="00CB6999">
        <w:rPr>
          <w:rFonts w:ascii="Arial" w:hAnsi="Arial" w:cs="Arial"/>
          <w:sz w:val="24"/>
          <w:szCs w:val="24"/>
        </w:rPr>
        <w:t>8,39</w:t>
      </w:r>
      <w:r w:rsidR="00C87AAF" w:rsidRPr="00CB6999">
        <w:rPr>
          <w:rFonts w:ascii="Arial" w:hAnsi="Arial" w:cs="Arial"/>
          <w:sz w:val="24"/>
          <w:szCs w:val="24"/>
        </w:rPr>
        <w:t xml:space="preserve"> for Clinical Excellence Awards.</w:t>
      </w:r>
    </w:p>
    <w:p w14:paraId="4B617D3B" w14:textId="77777777" w:rsidR="00753D75" w:rsidRPr="0020256B" w:rsidRDefault="00753D75" w:rsidP="00242B0C">
      <w:pPr>
        <w:spacing w:after="0" w:line="240" w:lineRule="auto"/>
        <w:rPr>
          <w:rFonts w:ascii="Arial" w:hAnsi="Arial" w:cs="Arial"/>
          <w:sz w:val="24"/>
          <w:szCs w:val="24"/>
        </w:rPr>
      </w:pPr>
    </w:p>
    <w:p w14:paraId="760E3099" w14:textId="77777777" w:rsidR="00B32EFB" w:rsidRPr="0020256B" w:rsidRDefault="00B91B38" w:rsidP="00C20142">
      <w:pPr>
        <w:spacing w:after="0" w:line="240" w:lineRule="auto"/>
        <w:rPr>
          <w:rFonts w:ascii="Arial" w:hAnsi="Arial" w:cs="Arial"/>
          <w:b/>
          <w:sz w:val="24"/>
          <w:szCs w:val="24"/>
        </w:rPr>
      </w:pPr>
      <w:bookmarkStart w:id="3" w:name="_Hlk102116938"/>
      <w:r w:rsidRPr="0020256B">
        <w:rPr>
          <w:rFonts w:ascii="Arial" w:hAnsi="Arial" w:cs="Arial"/>
          <w:b/>
          <w:sz w:val="24"/>
          <w:szCs w:val="24"/>
        </w:rPr>
        <w:t>Conclusion</w:t>
      </w:r>
    </w:p>
    <w:p w14:paraId="196B5A91" w14:textId="77777777" w:rsidR="002103BB" w:rsidRPr="0020256B" w:rsidRDefault="002103BB" w:rsidP="00C20142">
      <w:pPr>
        <w:spacing w:after="0" w:line="240" w:lineRule="auto"/>
        <w:rPr>
          <w:rFonts w:ascii="Arial" w:hAnsi="Arial" w:cs="Arial"/>
          <w:b/>
          <w:sz w:val="24"/>
          <w:szCs w:val="24"/>
        </w:rPr>
      </w:pPr>
    </w:p>
    <w:p w14:paraId="467E1F41" w14:textId="41AA459C" w:rsidR="00E41351" w:rsidRPr="0020256B" w:rsidRDefault="00C01A92" w:rsidP="00C20142">
      <w:pPr>
        <w:spacing w:after="0" w:line="240" w:lineRule="auto"/>
        <w:rPr>
          <w:rFonts w:ascii="Arial" w:hAnsi="Arial" w:cs="Arial"/>
          <w:sz w:val="24"/>
          <w:szCs w:val="24"/>
        </w:rPr>
      </w:pPr>
      <w:r w:rsidRPr="0020256B">
        <w:rPr>
          <w:rFonts w:ascii="Arial" w:hAnsi="Arial" w:cs="Arial"/>
          <w:sz w:val="24"/>
          <w:szCs w:val="24"/>
        </w:rPr>
        <w:t>The Trust continues to be committed to taking action in order to close the gender pay issues identified in this report</w:t>
      </w:r>
      <w:r w:rsidR="00E41351" w:rsidRPr="0020256B">
        <w:rPr>
          <w:rFonts w:ascii="Arial" w:hAnsi="Arial" w:cs="Arial"/>
          <w:sz w:val="24"/>
          <w:szCs w:val="24"/>
        </w:rPr>
        <w:t>.</w:t>
      </w:r>
    </w:p>
    <w:p w14:paraId="6F81CB64" w14:textId="77777777" w:rsidR="00E41351" w:rsidRPr="0020256B" w:rsidRDefault="00E41351" w:rsidP="00C20142">
      <w:pPr>
        <w:spacing w:after="0" w:line="240" w:lineRule="auto"/>
        <w:rPr>
          <w:rFonts w:ascii="Arial" w:hAnsi="Arial" w:cs="Arial"/>
          <w:sz w:val="24"/>
          <w:szCs w:val="24"/>
        </w:rPr>
      </w:pPr>
    </w:p>
    <w:p w14:paraId="0EDA2A68" w14:textId="2091BF5C" w:rsidR="005871D0" w:rsidRPr="0020256B" w:rsidRDefault="005871D0" w:rsidP="00C20142">
      <w:pPr>
        <w:spacing w:after="0" w:line="240" w:lineRule="auto"/>
        <w:rPr>
          <w:rFonts w:ascii="Arial" w:hAnsi="Arial" w:cs="Arial"/>
          <w:sz w:val="24"/>
          <w:szCs w:val="24"/>
        </w:rPr>
      </w:pPr>
      <w:r w:rsidRPr="0020256B">
        <w:rPr>
          <w:rFonts w:ascii="Arial" w:hAnsi="Arial" w:cs="Arial"/>
          <w:sz w:val="24"/>
          <w:szCs w:val="24"/>
        </w:rPr>
        <w:t xml:space="preserve">We </w:t>
      </w:r>
      <w:r w:rsidR="003A5237" w:rsidRPr="0020256B">
        <w:rPr>
          <w:rFonts w:ascii="Arial" w:hAnsi="Arial" w:cs="Arial"/>
          <w:sz w:val="24"/>
          <w:szCs w:val="24"/>
        </w:rPr>
        <w:t xml:space="preserve">will be undertaking the following actions over the coming year, which we hope will help to close </w:t>
      </w:r>
      <w:r w:rsidRPr="0020256B">
        <w:rPr>
          <w:rFonts w:ascii="Arial" w:hAnsi="Arial" w:cs="Arial"/>
          <w:sz w:val="24"/>
          <w:szCs w:val="24"/>
        </w:rPr>
        <w:t xml:space="preserve">the gender pay gap </w:t>
      </w:r>
    </w:p>
    <w:p w14:paraId="629995E5" w14:textId="1266F9C0" w:rsidR="005871D0" w:rsidRPr="0020256B" w:rsidRDefault="005871D0" w:rsidP="00C20142">
      <w:pPr>
        <w:spacing w:after="0" w:line="240" w:lineRule="auto"/>
        <w:rPr>
          <w:rFonts w:ascii="Arial" w:hAnsi="Arial" w:cs="Arial"/>
          <w:sz w:val="24"/>
          <w:szCs w:val="24"/>
        </w:rPr>
      </w:pPr>
    </w:p>
    <w:p w14:paraId="156BBBAF" w14:textId="51847B0D" w:rsidR="003A5237" w:rsidRPr="0020256B" w:rsidRDefault="0020256B" w:rsidP="003A5237">
      <w:pPr>
        <w:pStyle w:val="ListParagraph"/>
        <w:numPr>
          <w:ilvl w:val="0"/>
          <w:numId w:val="7"/>
        </w:numPr>
        <w:spacing w:after="0" w:line="240" w:lineRule="auto"/>
        <w:rPr>
          <w:rFonts w:ascii="Arial" w:hAnsi="Arial" w:cs="Arial"/>
          <w:sz w:val="24"/>
          <w:szCs w:val="24"/>
        </w:rPr>
      </w:pPr>
      <w:r w:rsidRPr="0020256B">
        <w:rPr>
          <w:rFonts w:ascii="Arial" w:hAnsi="Arial" w:cs="Arial"/>
          <w:sz w:val="24"/>
          <w:szCs w:val="24"/>
        </w:rPr>
        <w:t xml:space="preserve">Improving our </w:t>
      </w:r>
      <w:r w:rsidR="003A5237" w:rsidRPr="0020256B">
        <w:rPr>
          <w:rFonts w:ascii="Arial" w:hAnsi="Arial" w:cs="Arial"/>
          <w:sz w:val="24"/>
          <w:szCs w:val="24"/>
        </w:rPr>
        <w:t>inclusive approaches to recruitment, by reviewing our policies and processes and expanding our talent management</w:t>
      </w:r>
      <w:r w:rsidRPr="0020256B">
        <w:rPr>
          <w:rFonts w:ascii="Arial" w:hAnsi="Arial" w:cs="Arial"/>
          <w:sz w:val="24"/>
          <w:szCs w:val="24"/>
        </w:rPr>
        <w:t xml:space="preserve"> offering.</w:t>
      </w:r>
    </w:p>
    <w:p w14:paraId="59B42170" w14:textId="6E73AAEA" w:rsidR="003A5237" w:rsidRPr="0020256B" w:rsidRDefault="003A5237" w:rsidP="003A5237">
      <w:pPr>
        <w:spacing w:after="0" w:line="240" w:lineRule="auto"/>
        <w:rPr>
          <w:rFonts w:ascii="Arial" w:hAnsi="Arial" w:cs="Arial"/>
          <w:sz w:val="24"/>
          <w:szCs w:val="24"/>
        </w:rPr>
      </w:pPr>
    </w:p>
    <w:p w14:paraId="610BD9CD" w14:textId="1E9B3174" w:rsidR="003A5237" w:rsidRPr="0020256B" w:rsidRDefault="0020256B" w:rsidP="003A5237">
      <w:pPr>
        <w:pStyle w:val="ListParagraph"/>
        <w:numPr>
          <w:ilvl w:val="0"/>
          <w:numId w:val="7"/>
        </w:numPr>
        <w:spacing w:after="0" w:line="240" w:lineRule="auto"/>
        <w:rPr>
          <w:rFonts w:ascii="Arial" w:hAnsi="Arial" w:cs="Arial"/>
          <w:sz w:val="24"/>
          <w:szCs w:val="24"/>
        </w:rPr>
      </w:pPr>
      <w:r w:rsidRPr="0020256B">
        <w:rPr>
          <w:rFonts w:ascii="Arial" w:hAnsi="Arial" w:cs="Arial"/>
          <w:sz w:val="24"/>
          <w:szCs w:val="24"/>
        </w:rPr>
        <w:t xml:space="preserve">Reviewing and promoting our agile/flexible working policy and processes to ensure, where possible, we </w:t>
      </w:r>
      <w:r w:rsidR="003A5237" w:rsidRPr="0020256B">
        <w:rPr>
          <w:rFonts w:ascii="Arial" w:hAnsi="Arial" w:cs="Arial"/>
          <w:sz w:val="24"/>
          <w:szCs w:val="24"/>
        </w:rPr>
        <w:t>provide</w:t>
      </w:r>
      <w:r w:rsidRPr="0020256B">
        <w:rPr>
          <w:rFonts w:ascii="Arial" w:hAnsi="Arial" w:cs="Arial"/>
          <w:sz w:val="24"/>
          <w:szCs w:val="24"/>
        </w:rPr>
        <w:t xml:space="preserve"> colleagues </w:t>
      </w:r>
      <w:r w:rsidR="003A5237" w:rsidRPr="0020256B">
        <w:rPr>
          <w:rFonts w:ascii="Arial" w:hAnsi="Arial" w:cs="Arial"/>
          <w:sz w:val="24"/>
          <w:szCs w:val="24"/>
        </w:rPr>
        <w:t>with greater flexibility to carry out their role whilst managing their personal commitments at home.</w:t>
      </w:r>
    </w:p>
    <w:p w14:paraId="5FDF4CC0" w14:textId="77777777" w:rsidR="003A5237" w:rsidRPr="0020256B" w:rsidRDefault="003A5237" w:rsidP="003A5237">
      <w:pPr>
        <w:pStyle w:val="ListParagraph"/>
        <w:rPr>
          <w:rFonts w:ascii="Arial" w:hAnsi="Arial" w:cs="Arial"/>
          <w:sz w:val="24"/>
          <w:szCs w:val="24"/>
        </w:rPr>
      </w:pPr>
    </w:p>
    <w:p w14:paraId="7580620E" w14:textId="77777777" w:rsidR="0020256B" w:rsidRPr="0020256B" w:rsidRDefault="0020256B" w:rsidP="003A5237">
      <w:pPr>
        <w:pStyle w:val="ListParagraph"/>
        <w:numPr>
          <w:ilvl w:val="0"/>
          <w:numId w:val="7"/>
        </w:numPr>
        <w:spacing w:after="0" w:line="240" w:lineRule="auto"/>
        <w:rPr>
          <w:rFonts w:ascii="Arial" w:hAnsi="Arial" w:cs="Arial"/>
          <w:sz w:val="24"/>
          <w:szCs w:val="24"/>
        </w:rPr>
      </w:pPr>
      <w:r w:rsidRPr="0020256B">
        <w:rPr>
          <w:rFonts w:ascii="Arial" w:hAnsi="Arial" w:cs="Arial"/>
          <w:sz w:val="24"/>
          <w:szCs w:val="24"/>
        </w:rPr>
        <w:t>Reviewing and enhancing the leave available when colleagues are starting a family.</w:t>
      </w:r>
    </w:p>
    <w:p w14:paraId="593E9A1D" w14:textId="77777777" w:rsidR="0020256B" w:rsidRPr="0020256B" w:rsidRDefault="0020256B" w:rsidP="0020256B">
      <w:pPr>
        <w:pStyle w:val="ListParagraph"/>
        <w:rPr>
          <w:rFonts w:ascii="Arial" w:hAnsi="Arial" w:cs="Arial"/>
          <w:sz w:val="24"/>
          <w:szCs w:val="24"/>
        </w:rPr>
      </w:pPr>
    </w:p>
    <w:p w14:paraId="6DA0D179" w14:textId="4E25E1FE" w:rsidR="00FA4CC9" w:rsidRPr="0020256B" w:rsidRDefault="003A5237" w:rsidP="003A5237">
      <w:pPr>
        <w:pStyle w:val="ListParagraph"/>
        <w:numPr>
          <w:ilvl w:val="0"/>
          <w:numId w:val="7"/>
        </w:numPr>
        <w:spacing w:after="0" w:line="240" w:lineRule="auto"/>
        <w:rPr>
          <w:rFonts w:ascii="Arial" w:hAnsi="Arial" w:cs="Arial"/>
          <w:sz w:val="24"/>
          <w:szCs w:val="24"/>
        </w:rPr>
      </w:pPr>
      <w:r w:rsidRPr="0020256B">
        <w:rPr>
          <w:rFonts w:ascii="Arial" w:hAnsi="Arial" w:cs="Arial"/>
          <w:sz w:val="24"/>
          <w:szCs w:val="24"/>
        </w:rPr>
        <w:t>Strengthen</w:t>
      </w:r>
      <w:r w:rsidR="00D87B9F">
        <w:rPr>
          <w:rFonts w:ascii="Arial" w:hAnsi="Arial" w:cs="Arial"/>
          <w:sz w:val="24"/>
          <w:szCs w:val="24"/>
        </w:rPr>
        <w:t xml:space="preserve">ing </w:t>
      </w:r>
      <w:r w:rsidRPr="0020256B">
        <w:rPr>
          <w:rFonts w:ascii="Arial" w:hAnsi="Arial" w:cs="Arial"/>
          <w:sz w:val="24"/>
          <w:szCs w:val="24"/>
        </w:rPr>
        <w:t xml:space="preserve">our staff </w:t>
      </w:r>
      <w:r w:rsidR="00D87B9F">
        <w:rPr>
          <w:rFonts w:ascii="Arial" w:hAnsi="Arial" w:cs="Arial"/>
          <w:sz w:val="24"/>
          <w:szCs w:val="24"/>
        </w:rPr>
        <w:t>inclusion groups t</w:t>
      </w:r>
      <w:r w:rsidRPr="0020256B">
        <w:rPr>
          <w:rFonts w:ascii="Arial" w:hAnsi="Arial" w:cs="Arial"/>
          <w:sz w:val="24"/>
          <w:szCs w:val="24"/>
        </w:rPr>
        <w:t xml:space="preserve">o provide </w:t>
      </w:r>
      <w:r w:rsidR="00D87B9F">
        <w:rPr>
          <w:rFonts w:ascii="Arial" w:hAnsi="Arial" w:cs="Arial"/>
          <w:sz w:val="24"/>
          <w:szCs w:val="24"/>
        </w:rPr>
        <w:t xml:space="preserve">them with a meaningful </w:t>
      </w:r>
      <w:r w:rsidRPr="0020256B">
        <w:rPr>
          <w:rFonts w:ascii="Arial" w:hAnsi="Arial" w:cs="Arial"/>
          <w:sz w:val="24"/>
          <w:szCs w:val="24"/>
        </w:rPr>
        <w:t xml:space="preserve">voice </w:t>
      </w:r>
      <w:r w:rsidR="00D87B9F">
        <w:rPr>
          <w:rFonts w:ascii="Arial" w:hAnsi="Arial" w:cs="Arial"/>
          <w:sz w:val="24"/>
          <w:szCs w:val="24"/>
        </w:rPr>
        <w:t xml:space="preserve">across the </w:t>
      </w:r>
      <w:r w:rsidRPr="0020256B">
        <w:rPr>
          <w:rFonts w:ascii="Arial" w:hAnsi="Arial" w:cs="Arial"/>
          <w:sz w:val="24"/>
          <w:szCs w:val="24"/>
        </w:rPr>
        <w:t>organisation</w:t>
      </w:r>
      <w:r w:rsidR="00D87B9F">
        <w:rPr>
          <w:rFonts w:ascii="Arial" w:hAnsi="Arial" w:cs="Arial"/>
          <w:sz w:val="24"/>
          <w:szCs w:val="24"/>
        </w:rPr>
        <w:t xml:space="preserve"> that enables colleague to be heard on the issues that affect them. </w:t>
      </w:r>
    </w:p>
    <w:bookmarkEnd w:id="3"/>
    <w:p w14:paraId="4D90FDA0" w14:textId="77777777" w:rsidR="00947D14" w:rsidRPr="004A2B7F" w:rsidRDefault="00947D14" w:rsidP="003A55EC">
      <w:pPr>
        <w:spacing w:after="0" w:line="240" w:lineRule="auto"/>
        <w:rPr>
          <w:rFonts w:ascii="Arial" w:hAnsi="Arial" w:cs="Arial"/>
        </w:rPr>
      </w:pPr>
    </w:p>
    <w:sectPr w:rsidR="00947D14" w:rsidRPr="004A2B7F" w:rsidSect="00CC7BA1">
      <w:footerReference w:type="default" r:id="rId10"/>
      <w:headerReference w:type="first" r:id="rId11"/>
      <w:footerReference w:type="first" r:id="rId12"/>
      <w:pgSz w:w="11907" w:h="16839" w:code="9"/>
      <w:pgMar w:top="1418" w:right="1224" w:bottom="1433" w:left="1267" w:header="284" w:footer="254"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4003E" w14:textId="77777777" w:rsidR="00B91B38" w:rsidRDefault="00B91B38" w:rsidP="006C6C82">
      <w:pPr>
        <w:spacing w:after="0" w:line="240" w:lineRule="auto"/>
      </w:pPr>
      <w:r>
        <w:separator/>
      </w:r>
    </w:p>
  </w:endnote>
  <w:endnote w:type="continuationSeparator" w:id="0">
    <w:p w14:paraId="6A7B5905" w14:textId="77777777" w:rsidR="00B91B38" w:rsidRDefault="00B91B38" w:rsidP="006C6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1934436582"/>
      <w:docPartObj>
        <w:docPartGallery w:val="Page Numbers (Bottom of Page)"/>
        <w:docPartUnique/>
      </w:docPartObj>
    </w:sdtPr>
    <w:sdtEndPr/>
    <w:sdtContent>
      <w:p w14:paraId="30400BD5" w14:textId="0FBC82C0" w:rsidR="00B91B38" w:rsidRPr="00947D14" w:rsidRDefault="00B91B38">
        <w:pPr>
          <w:pStyle w:val="Footer"/>
          <w:jc w:val="center"/>
          <w:rPr>
            <w:rFonts w:ascii="Arial" w:hAnsi="Arial" w:cs="Arial"/>
            <w:bCs/>
            <w:sz w:val="16"/>
            <w:szCs w:val="16"/>
          </w:rPr>
        </w:pPr>
        <w:r w:rsidRPr="00947D14">
          <w:rPr>
            <w:rFonts w:ascii="Arial" w:hAnsi="Arial" w:cs="Arial"/>
            <w:sz w:val="16"/>
            <w:szCs w:val="16"/>
          </w:rPr>
          <w:t xml:space="preserve">Page </w:t>
        </w:r>
        <w:r w:rsidRPr="00947D14">
          <w:rPr>
            <w:rFonts w:ascii="Arial" w:hAnsi="Arial" w:cs="Arial"/>
            <w:bCs/>
            <w:sz w:val="16"/>
            <w:szCs w:val="16"/>
          </w:rPr>
          <w:fldChar w:fldCharType="begin"/>
        </w:r>
        <w:r w:rsidRPr="00947D14">
          <w:rPr>
            <w:rFonts w:ascii="Arial" w:hAnsi="Arial" w:cs="Arial"/>
            <w:bCs/>
            <w:sz w:val="16"/>
            <w:szCs w:val="16"/>
          </w:rPr>
          <w:instrText xml:space="preserve"> PAGE </w:instrText>
        </w:r>
        <w:r w:rsidRPr="00947D14">
          <w:rPr>
            <w:rFonts w:ascii="Arial" w:hAnsi="Arial" w:cs="Arial"/>
            <w:bCs/>
            <w:sz w:val="16"/>
            <w:szCs w:val="16"/>
          </w:rPr>
          <w:fldChar w:fldCharType="separate"/>
        </w:r>
        <w:r w:rsidR="00F62048">
          <w:rPr>
            <w:rFonts w:ascii="Arial" w:hAnsi="Arial" w:cs="Arial"/>
            <w:bCs/>
            <w:noProof/>
            <w:sz w:val="16"/>
            <w:szCs w:val="16"/>
          </w:rPr>
          <w:t>1</w:t>
        </w:r>
        <w:r w:rsidRPr="00947D14">
          <w:rPr>
            <w:rFonts w:ascii="Arial" w:hAnsi="Arial" w:cs="Arial"/>
            <w:bCs/>
            <w:sz w:val="16"/>
            <w:szCs w:val="16"/>
          </w:rPr>
          <w:fldChar w:fldCharType="end"/>
        </w:r>
        <w:r w:rsidRPr="00947D14">
          <w:rPr>
            <w:rFonts w:ascii="Arial" w:hAnsi="Arial" w:cs="Arial"/>
            <w:sz w:val="16"/>
            <w:szCs w:val="16"/>
          </w:rPr>
          <w:t xml:space="preserve"> of </w:t>
        </w:r>
        <w:r w:rsidRPr="00947D14">
          <w:rPr>
            <w:rFonts w:ascii="Arial" w:hAnsi="Arial" w:cs="Arial"/>
            <w:bCs/>
            <w:sz w:val="16"/>
            <w:szCs w:val="16"/>
          </w:rPr>
          <w:fldChar w:fldCharType="begin"/>
        </w:r>
        <w:r w:rsidRPr="00947D14">
          <w:rPr>
            <w:rFonts w:ascii="Arial" w:hAnsi="Arial" w:cs="Arial"/>
            <w:bCs/>
            <w:sz w:val="16"/>
            <w:szCs w:val="16"/>
          </w:rPr>
          <w:instrText xml:space="preserve"> NUMPAGES  </w:instrText>
        </w:r>
        <w:r w:rsidRPr="00947D14">
          <w:rPr>
            <w:rFonts w:ascii="Arial" w:hAnsi="Arial" w:cs="Arial"/>
            <w:bCs/>
            <w:sz w:val="16"/>
            <w:szCs w:val="16"/>
          </w:rPr>
          <w:fldChar w:fldCharType="separate"/>
        </w:r>
        <w:r w:rsidR="00F62048">
          <w:rPr>
            <w:rFonts w:ascii="Arial" w:hAnsi="Arial" w:cs="Arial"/>
            <w:bCs/>
            <w:noProof/>
            <w:sz w:val="16"/>
            <w:szCs w:val="16"/>
          </w:rPr>
          <w:t>7</w:t>
        </w:r>
        <w:r w:rsidRPr="00947D14">
          <w:rPr>
            <w:rFonts w:ascii="Arial" w:hAnsi="Arial" w:cs="Arial"/>
            <w:bCs/>
            <w:sz w:val="16"/>
            <w:szCs w:val="16"/>
          </w:rPr>
          <w:fldChar w:fldCharType="end"/>
        </w:r>
      </w:p>
    </w:sdtContent>
  </w:sdt>
  <w:p w14:paraId="7D971A2E" w14:textId="77777777" w:rsidR="00B91B38" w:rsidRDefault="00B91B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0A0F4" w14:textId="6069800B" w:rsidR="00CC7BA1" w:rsidRPr="00947D14" w:rsidRDefault="00CC7BA1" w:rsidP="00CC7BA1">
    <w:pPr>
      <w:pStyle w:val="Footer"/>
      <w:jc w:val="right"/>
      <w:rPr>
        <w:rFonts w:ascii="Arial" w:hAnsi="Arial" w:cs="Arial"/>
        <w:sz w:val="16"/>
        <w:szCs w:val="16"/>
      </w:rPr>
    </w:pPr>
    <w:r>
      <w:rPr>
        <w:rFonts w:ascii="Arial" w:hAnsi="Arial" w:cs="Arial"/>
        <w:bCs/>
        <w:sz w:val="16"/>
        <w:szCs w:val="16"/>
      </w:rPr>
      <w:t xml:space="preserve">Version 1 </w:t>
    </w:r>
    <w:r w:rsidR="001E3C02">
      <w:rPr>
        <w:rFonts w:ascii="Arial" w:hAnsi="Arial" w:cs="Arial"/>
        <w:bCs/>
        <w:sz w:val="16"/>
        <w:szCs w:val="16"/>
      </w:rPr>
      <w:t>FINAL MAY 2022</w:t>
    </w:r>
  </w:p>
  <w:p w14:paraId="15F095D7" w14:textId="77777777" w:rsidR="00CC7BA1" w:rsidRDefault="00CC7B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EC93A" w14:textId="77777777" w:rsidR="00B91B38" w:rsidRDefault="00B91B38" w:rsidP="006C6C82">
      <w:pPr>
        <w:spacing w:after="0" w:line="240" w:lineRule="auto"/>
      </w:pPr>
      <w:r>
        <w:separator/>
      </w:r>
    </w:p>
  </w:footnote>
  <w:footnote w:type="continuationSeparator" w:id="0">
    <w:p w14:paraId="02373B38" w14:textId="77777777" w:rsidR="00B91B38" w:rsidRDefault="00B91B38" w:rsidP="006C6C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4169C" w14:textId="77777777" w:rsidR="00CC7BA1" w:rsidRPr="00CC7BA1" w:rsidRDefault="00CC7BA1" w:rsidP="00CC7BA1">
    <w:pPr>
      <w:widowControl w:val="0"/>
      <w:tabs>
        <w:tab w:val="center" w:pos="4153"/>
        <w:tab w:val="right" w:pos="8306"/>
      </w:tabs>
      <w:adjustRightInd w:val="0"/>
      <w:spacing w:after="0" w:line="360" w:lineRule="atLeast"/>
      <w:jc w:val="right"/>
      <w:textAlignment w:val="baseline"/>
      <w:rPr>
        <w:rFonts w:ascii="Times New Roman" w:eastAsia="Times New Roman" w:hAnsi="Times New Roman" w:cs="Times New Roman"/>
        <w:sz w:val="20"/>
        <w:szCs w:val="20"/>
        <w:lang w:val="en-US"/>
      </w:rPr>
    </w:pPr>
    <w:r w:rsidRPr="00CC7BA1">
      <w:rPr>
        <w:rFonts w:ascii="Times New Roman" w:eastAsia="Times New Roman" w:hAnsi="Times New Roman" w:cs="Times New Roman"/>
        <w:noProof/>
        <w:sz w:val="20"/>
        <w:szCs w:val="20"/>
        <w:lang w:eastAsia="en-GB"/>
      </w:rPr>
      <w:drawing>
        <wp:inline distT="0" distB="0" distL="0" distR="0" wp14:anchorId="3D741B5D" wp14:editId="2A4A9D92">
          <wp:extent cx="2013163" cy="685165"/>
          <wp:effectExtent l="0" t="0" r="6350" b="635"/>
          <wp:docPr id="5" name="Picture 5" descr="\\Intranet.ngh.nhs.uk\Users\UserData\Userdata-E-K\Kinsellas\My Documents\Letters &amp; Templates\Dedicated to Excel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ranet.ngh.nhs.uk\Users\UserData\Userdata-E-K\Kinsellas\My Documents\Letters &amp; Templates\Dedicated to Excellenc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2936" cy="702105"/>
                  </a:xfrm>
                  <a:prstGeom prst="rect">
                    <a:avLst/>
                  </a:prstGeom>
                  <a:noFill/>
                  <a:ln>
                    <a:noFill/>
                  </a:ln>
                </pic:spPr>
              </pic:pic>
            </a:graphicData>
          </a:graphic>
        </wp:inline>
      </w:drawing>
    </w:r>
    <w:r w:rsidRPr="00CC7BA1">
      <w:rPr>
        <w:rFonts w:ascii="Arial" w:eastAsia="Times New Roman" w:hAnsi="Arial" w:cs="Arial"/>
        <w:b/>
        <w:bCs/>
        <w:noProof/>
        <w:sz w:val="32"/>
        <w:szCs w:val="32"/>
        <w:lang w:eastAsia="en-GB"/>
      </w:rPr>
      <w:t xml:space="preserve">                          </w:t>
    </w:r>
    <w:r w:rsidRPr="00CC7BA1">
      <w:rPr>
        <w:rFonts w:ascii="Arial" w:eastAsia="Times New Roman" w:hAnsi="Arial" w:cs="Arial"/>
        <w:b/>
        <w:bCs/>
        <w:noProof/>
        <w:sz w:val="32"/>
        <w:szCs w:val="32"/>
        <w:lang w:eastAsia="en-GB"/>
      </w:rPr>
      <w:drawing>
        <wp:inline distT="0" distB="0" distL="0" distR="0" wp14:anchorId="0B8BBB44" wp14:editId="0A9BCF49">
          <wp:extent cx="2438400" cy="619125"/>
          <wp:effectExtent l="0" t="0" r="0" b="9525"/>
          <wp:docPr id="6" name="Picture 6" descr="New-NG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NGH-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38400" cy="619125"/>
                  </a:xfrm>
                  <a:prstGeom prst="rect">
                    <a:avLst/>
                  </a:prstGeom>
                  <a:noFill/>
                  <a:ln>
                    <a:noFill/>
                  </a:ln>
                </pic:spPr>
              </pic:pic>
            </a:graphicData>
          </a:graphic>
        </wp:inline>
      </w:drawing>
    </w:r>
  </w:p>
  <w:p w14:paraId="507BE525" w14:textId="77777777" w:rsidR="00CC7BA1" w:rsidRPr="00CC7BA1" w:rsidRDefault="00CC7BA1" w:rsidP="00CC7B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189D"/>
    <w:multiLevelType w:val="multilevel"/>
    <w:tmpl w:val="F55080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677D16"/>
    <w:multiLevelType w:val="hybridMultilevel"/>
    <w:tmpl w:val="18F6E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673ABF"/>
    <w:multiLevelType w:val="hybridMultilevel"/>
    <w:tmpl w:val="E556C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D55747"/>
    <w:multiLevelType w:val="hybridMultilevel"/>
    <w:tmpl w:val="2D881D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660196A"/>
    <w:multiLevelType w:val="hybridMultilevel"/>
    <w:tmpl w:val="5A420B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7EA24F0"/>
    <w:multiLevelType w:val="hybridMultilevel"/>
    <w:tmpl w:val="5DFE5640"/>
    <w:lvl w:ilvl="0" w:tplc="BF20C140">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655584"/>
    <w:multiLevelType w:val="hybridMultilevel"/>
    <w:tmpl w:val="F1CE32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1"/>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F0A"/>
    <w:rsid w:val="00001AF4"/>
    <w:rsid w:val="000211D5"/>
    <w:rsid w:val="00032D98"/>
    <w:rsid w:val="000450FE"/>
    <w:rsid w:val="000524B8"/>
    <w:rsid w:val="000736AC"/>
    <w:rsid w:val="00084B4E"/>
    <w:rsid w:val="000909C5"/>
    <w:rsid w:val="00092761"/>
    <w:rsid w:val="000C2409"/>
    <w:rsid w:val="000E07C3"/>
    <w:rsid w:val="000E354B"/>
    <w:rsid w:val="000F29E9"/>
    <w:rsid w:val="000F2D06"/>
    <w:rsid w:val="00101D85"/>
    <w:rsid w:val="001229D2"/>
    <w:rsid w:val="001242D3"/>
    <w:rsid w:val="001532FC"/>
    <w:rsid w:val="001534FE"/>
    <w:rsid w:val="00154D86"/>
    <w:rsid w:val="0019653B"/>
    <w:rsid w:val="001A10BA"/>
    <w:rsid w:val="001A24B9"/>
    <w:rsid w:val="001C2B43"/>
    <w:rsid w:val="001C4A24"/>
    <w:rsid w:val="001D1D4E"/>
    <w:rsid w:val="001D53CD"/>
    <w:rsid w:val="001D7F06"/>
    <w:rsid w:val="001E3C02"/>
    <w:rsid w:val="001E42D5"/>
    <w:rsid w:val="001E5355"/>
    <w:rsid w:val="001F0E40"/>
    <w:rsid w:val="001F7F0A"/>
    <w:rsid w:val="002004B2"/>
    <w:rsid w:val="0020256B"/>
    <w:rsid w:val="002103BB"/>
    <w:rsid w:val="00210E9F"/>
    <w:rsid w:val="002157C5"/>
    <w:rsid w:val="00217058"/>
    <w:rsid w:val="00232E48"/>
    <w:rsid w:val="002362C1"/>
    <w:rsid w:val="00237DB8"/>
    <w:rsid w:val="00242B0C"/>
    <w:rsid w:val="002475BC"/>
    <w:rsid w:val="00254134"/>
    <w:rsid w:val="00274062"/>
    <w:rsid w:val="00285C1A"/>
    <w:rsid w:val="002B34D6"/>
    <w:rsid w:val="002E31BD"/>
    <w:rsid w:val="00304A31"/>
    <w:rsid w:val="00324C8E"/>
    <w:rsid w:val="00330EC4"/>
    <w:rsid w:val="00340831"/>
    <w:rsid w:val="00341F82"/>
    <w:rsid w:val="00346633"/>
    <w:rsid w:val="00353825"/>
    <w:rsid w:val="00353AF8"/>
    <w:rsid w:val="00353EB8"/>
    <w:rsid w:val="00355265"/>
    <w:rsid w:val="00363D84"/>
    <w:rsid w:val="003741C5"/>
    <w:rsid w:val="00374B1B"/>
    <w:rsid w:val="00377DEC"/>
    <w:rsid w:val="00382BED"/>
    <w:rsid w:val="00384318"/>
    <w:rsid w:val="00391D11"/>
    <w:rsid w:val="003A5237"/>
    <w:rsid w:val="003A55EC"/>
    <w:rsid w:val="003A5E73"/>
    <w:rsid w:val="003B3C02"/>
    <w:rsid w:val="003C62A2"/>
    <w:rsid w:val="003D02FF"/>
    <w:rsid w:val="003E4B96"/>
    <w:rsid w:val="003E7313"/>
    <w:rsid w:val="003F66F2"/>
    <w:rsid w:val="0040404E"/>
    <w:rsid w:val="00406828"/>
    <w:rsid w:val="00413FDE"/>
    <w:rsid w:val="00414581"/>
    <w:rsid w:val="004218CD"/>
    <w:rsid w:val="00422710"/>
    <w:rsid w:val="00435DC9"/>
    <w:rsid w:val="00436508"/>
    <w:rsid w:val="00441171"/>
    <w:rsid w:val="004447A4"/>
    <w:rsid w:val="00462F42"/>
    <w:rsid w:val="004660E9"/>
    <w:rsid w:val="0048700A"/>
    <w:rsid w:val="00490E78"/>
    <w:rsid w:val="004A0062"/>
    <w:rsid w:val="004A2B7F"/>
    <w:rsid w:val="004A4C0A"/>
    <w:rsid w:val="004E72C9"/>
    <w:rsid w:val="004F6875"/>
    <w:rsid w:val="00502AE1"/>
    <w:rsid w:val="0050694D"/>
    <w:rsid w:val="00510F4D"/>
    <w:rsid w:val="00513073"/>
    <w:rsid w:val="005148D7"/>
    <w:rsid w:val="005239E9"/>
    <w:rsid w:val="00532B71"/>
    <w:rsid w:val="005411A0"/>
    <w:rsid w:val="00552426"/>
    <w:rsid w:val="00553C65"/>
    <w:rsid w:val="005867A6"/>
    <w:rsid w:val="005871D0"/>
    <w:rsid w:val="00590CF7"/>
    <w:rsid w:val="005A3D6D"/>
    <w:rsid w:val="005B4743"/>
    <w:rsid w:val="005C2EEF"/>
    <w:rsid w:val="005C7F2B"/>
    <w:rsid w:val="005D06D5"/>
    <w:rsid w:val="005D0ED4"/>
    <w:rsid w:val="005E5749"/>
    <w:rsid w:val="005F2336"/>
    <w:rsid w:val="005F2A01"/>
    <w:rsid w:val="00627466"/>
    <w:rsid w:val="0063547D"/>
    <w:rsid w:val="00641852"/>
    <w:rsid w:val="006A6A3B"/>
    <w:rsid w:val="006A728D"/>
    <w:rsid w:val="006B066A"/>
    <w:rsid w:val="006C1798"/>
    <w:rsid w:val="006C484E"/>
    <w:rsid w:val="006C6C82"/>
    <w:rsid w:val="006D1CDD"/>
    <w:rsid w:val="006D534F"/>
    <w:rsid w:val="006E17DE"/>
    <w:rsid w:val="006F1F5C"/>
    <w:rsid w:val="006F62C2"/>
    <w:rsid w:val="007031C6"/>
    <w:rsid w:val="00723ACE"/>
    <w:rsid w:val="00725229"/>
    <w:rsid w:val="00727B36"/>
    <w:rsid w:val="007316D0"/>
    <w:rsid w:val="007377A7"/>
    <w:rsid w:val="00743511"/>
    <w:rsid w:val="00747969"/>
    <w:rsid w:val="00753D75"/>
    <w:rsid w:val="007649FB"/>
    <w:rsid w:val="007736D0"/>
    <w:rsid w:val="00790E79"/>
    <w:rsid w:val="007A47BE"/>
    <w:rsid w:val="007A767D"/>
    <w:rsid w:val="007A7F7A"/>
    <w:rsid w:val="007B7079"/>
    <w:rsid w:val="007C3226"/>
    <w:rsid w:val="007E41C1"/>
    <w:rsid w:val="007E770D"/>
    <w:rsid w:val="0080355C"/>
    <w:rsid w:val="008118F9"/>
    <w:rsid w:val="00813F7D"/>
    <w:rsid w:val="008144E0"/>
    <w:rsid w:val="00842017"/>
    <w:rsid w:val="00861EB5"/>
    <w:rsid w:val="00862171"/>
    <w:rsid w:val="008635BD"/>
    <w:rsid w:val="008735EC"/>
    <w:rsid w:val="0088321C"/>
    <w:rsid w:val="00887EDF"/>
    <w:rsid w:val="008A7D69"/>
    <w:rsid w:val="008B1B58"/>
    <w:rsid w:val="008B2203"/>
    <w:rsid w:val="008C441C"/>
    <w:rsid w:val="008F0559"/>
    <w:rsid w:val="008F1922"/>
    <w:rsid w:val="0091434D"/>
    <w:rsid w:val="0091743D"/>
    <w:rsid w:val="00920BA8"/>
    <w:rsid w:val="00930A6C"/>
    <w:rsid w:val="0093108D"/>
    <w:rsid w:val="00947609"/>
    <w:rsid w:val="00947D14"/>
    <w:rsid w:val="00952DE5"/>
    <w:rsid w:val="00960254"/>
    <w:rsid w:val="00965FB5"/>
    <w:rsid w:val="0097090D"/>
    <w:rsid w:val="00975A67"/>
    <w:rsid w:val="009926CC"/>
    <w:rsid w:val="00996011"/>
    <w:rsid w:val="00997944"/>
    <w:rsid w:val="009A26CB"/>
    <w:rsid w:val="009B2CFF"/>
    <w:rsid w:val="009D3241"/>
    <w:rsid w:val="009E0076"/>
    <w:rsid w:val="009E2463"/>
    <w:rsid w:val="009E6B64"/>
    <w:rsid w:val="009F17A8"/>
    <w:rsid w:val="009F2CBD"/>
    <w:rsid w:val="00A02E5C"/>
    <w:rsid w:val="00A034C2"/>
    <w:rsid w:val="00A05368"/>
    <w:rsid w:val="00A068AE"/>
    <w:rsid w:val="00A129BF"/>
    <w:rsid w:val="00A135E7"/>
    <w:rsid w:val="00A20755"/>
    <w:rsid w:val="00A41C34"/>
    <w:rsid w:val="00A56AFC"/>
    <w:rsid w:val="00A828BD"/>
    <w:rsid w:val="00A93964"/>
    <w:rsid w:val="00AD081F"/>
    <w:rsid w:val="00AD4003"/>
    <w:rsid w:val="00AE5ABF"/>
    <w:rsid w:val="00AF407E"/>
    <w:rsid w:val="00AF6B55"/>
    <w:rsid w:val="00B01A3F"/>
    <w:rsid w:val="00B07231"/>
    <w:rsid w:val="00B10768"/>
    <w:rsid w:val="00B2067F"/>
    <w:rsid w:val="00B206F4"/>
    <w:rsid w:val="00B215B8"/>
    <w:rsid w:val="00B22E69"/>
    <w:rsid w:val="00B243CF"/>
    <w:rsid w:val="00B311F4"/>
    <w:rsid w:val="00B32EFB"/>
    <w:rsid w:val="00B3334E"/>
    <w:rsid w:val="00B37AB8"/>
    <w:rsid w:val="00B37EF1"/>
    <w:rsid w:val="00B54C00"/>
    <w:rsid w:val="00B64BD3"/>
    <w:rsid w:val="00B73198"/>
    <w:rsid w:val="00B75E74"/>
    <w:rsid w:val="00B8147F"/>
    <w:rsid w:val="00B82CCB"/>
    <w:rsid w:val="00B87F78"/>
    <w:rsid w:val="00B91B38"/>
    <w:rsid w:val="00BB018D"/>
    <w:rsid w:val="00BD45DB"/>
    <w:rsid w:val="00BD4885"/>
    <w:rsid w:val="00BD734B"/>
    <w:rsid w:val="00BF3460"/>
    <w:rsid w:val="00BF560E"/>
    <w:rsid w:val="00C01A92"/>
    <w:rsid w:val="00C06203"/>
    <w:rsid w:val="00C13AAE"/>
    <w:rsid w:val="00C200FE"/>
    <w:rsid w:val="00C20142"/>
    <w:rsid w:val="00C247DC"/>
    <w:rsid w:val="00C34001"/>
    <w:rsid w:val="00C45652"/>
    <w:rsid w:val="00C45EEA"/>
    <w:rsid w:val="00C46041"/>
    <w:rsid w:val="00C5132C"/>
    <w:rsid w:val="00C75A0B"/>
    <w:rsid w:val="00C82F50"/>
    <w:rsid w:val="00C83311"/>
    <w:rsid w:val="00C85131"/>
    <w:rsid w:val="00C869C0"/>
    <w:rsid w:val="00C87AAF"/>
    <w:rsid w:val="00CA15F0"/>
    <w:rsid w:val="00CA7336"/>
    <w:rsid w:val="00CB09B8"/>
    <w:rsid w:val="00CB1A42"/>
    <w:rsid w:val="00CB6999"/>
    <w:rsid w:val="00CC7BA1"/>
    <w:rsid w:val="00CF66FE"/>
    <w:rsid w:val="00CF706D"/>
    <w:rsid w:val="00D15CC3"/>
    <w:rsid w:val="00D26A33"/>
    <w:rsid w:val="00D34914"/>
    <w:rsid w:val="00D523CF"/>
    <w:rsid w:val="00D54D9C"/>
    <w:rsid w:val="00D70754"/>
    <w:rsid w:val="00D8101D"/>
    <w:rsid w:val="00D86CC6"/>
    <w:rsid w:val="00D86F48"/>
    <w:rsid w:val="00D87B9F"/>
    <w:rsid w:val="00D91139"/>
    <w:rsid w:val="00D96F40"/>
    <w:rsid w:val="00D97B03"/>
    <w:rsid w:val="00DD01F8"/>
    <w:rsid w:val="00DD1B67"/>
    <w:rsid w:val="00DE0936"/>
    <w:rsid w:val="00DF4DD0"/>
    <w:rsid w:val="00E012E9"/>
    <w:rsid w:val="00E0145D"/>
    <w:rsid w:val="00E044C0"/>
    <w:rsid w:val="00E17C5B"/>
    <w:rsid w:val="00E259A3"/>
    <w:rsid w:val="00E30031"/>
    <w:rsid w:val="00E3048F"/>
    <w:rsid w:val="00E333BF"/>
    <w:rsid w:val="00E36B8C"/>
    <w:rsid w:val="00E41351"/>
    <w:rsid w:val="00E446B2"/>
    <w:rsid w:val="00E52843"/>
    <w:rsid w:val="00E57246"/>
    <w:rsid w:val="00E66AA7"/>
    <w:rsid w:val="00E7201A"/>
    <w:rsid w:val="00E721F1"/>
    <w:rsid w:val="00E8583F"/>
    <w:rsid w:val="00E95615"/>
    <w:rsid w:val="00EA5C1E"/>
    <w:rsid w:val="00EA7962"/>
    <w:rsid w:val="00EB34C6"/>
    <w:rsid w:val="00EC0505"/>
    <w:rsid w:val="00EC6678"/>
    <w:rsid w:val="00ED27BC"/>
    <w:rsid w:val="00ED6ED3"/>
    <w:rsid w:val="00EF1FF9"/>
    <w:rsid w:val="00EF63AD"/>
    <w:rsid w:val="00F062A7"/>
    <w:rsid w:val="00F20BF6"/>
    <w:rsid w:val="00F330F8"/>
    <w:rsid w:val="00F5020C"/>
    <w:rsid w:val="00F573AB"/>
    <w:rsid w:val="00F62048"/>
    <w:rsid w:val="00F6596A"/>
    <w:rsid w:val="00F72FA0"/>
    <w:rsid w:val="00F84AA6"/>
    <w:rsid w:val="00F87E45"/>
    <w:rsid w:val="00F93E8A"/>
    <w:rsid w:val="00F94A09"/>
    <w:rsid w:val="00FA2289"/>
    <w:rsid w:val="00FA4CC9"/>
    <w:rsid w:val="00FB1095"/>
    <w:rsid w:val="00FB7595"/>
    <w:rsid w:val="00FC71F7"/>
    <w:rsid w:val="00FD1083"/>
    <w:rsid w:val="00FD4D4F"/>
    <w:rsid w:val="00FD6F7E"/>
    <w:rsid w:val="00FE366F"/>
    <w:rsid w:val="00FF25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4B676318"/>
  <w15:docId w15:val="{B343A4F1-871C-4BE4-8F30-EFBAA699B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3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12E9"/>
    <w:pPr>
      <w:ind w:left="720"/>
      <w:contextualSpacing/>
    </w:pPr>
  </w:style>
  <w:style w:type="character" w:styleId="Hyperlink">
    <w:name w:val="Hyperlink"/>
    <w:basedOn w:val="DefaultParagraphFont"/>
    <w:uiPriority w:val="99"/>
    <w:unhideWhenUsed/>
    <w:rsid w:val="00E012E9"/>
    <w:rPr>
      <w:color w:val="0000FF" w:themeColor="hyperlink"/>
      <w:u w:val="single"/>
    </w:rPr>
  </w:style>
  <w:style w:type="table" w:styleId="TableGrid">
    <w:name w:val="Table Grid"/>
    <w:basedOn w:val="TableNormal"/>
    <w:uiPriority w:val="59"/>
    <w:rsid w:val="00032D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602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254"/>
    <w:rPr>
      <w:rFonts w:ascii="Tahoma" w:hAnsi="Tahoma" w:cs="Tahoma"/>
      <w:sz w:val="16"/>
      <w:szCs w:val="16"/>
    </w:rPr>
  </w:style>
  <w:style w:type="paragraph" w:styleId="Header">
    <w:name w:val="header"/>
    <w:basedOn w:val="Normal"/>
    <w:link w:val="HeaderChar"/>
    <w:uiPriority w:val="99"/>
    <w:unhideWhenUsed/>
    <w:rsid w:val="006C6C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6C82"/>
  </w:style>
  <w:style w:type="paragraph" w:styleId="Footer">
    <w:name w:val="footer"/>
    <w:basedOn w:val="Normal"/>
    <w:link w:val="FooterChar"/>
    <w:uiPriority w:val="99"/>
    <w:unhideWhenUsed/>
    <w:rsid w:val="006C6C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6C82"/>
  </w:style>
  <w:style w:type="character" w:styleId="CommentReference">
    <w:name w:val="annotation reference"/>
    <w:basedOn w:val="DefaultParagraphFont"/>
    <w:uiPriority w:val="99"/>
    <w:semiHidden/>
    <w:unhideWhenUsed/>
    <w:rsid w:val="001E5355"/>
    <w:rPr>
      <w:sz w:val="16"/>
      <w:szCs w:val="16"/>
    </w:rPr>
  </w:style>
  <w:style w:type="paragraph" w:styleId="CommentText">
    <w:name w:val="annotation text"/>
    <w:basedOn w:val="Normal"/>
    <w:link w:val="CommentTextChar"/>
    <w:uiPriority w:val="99"/>
    <w:semiHidden/>
    <w:unhideWhenUsed/>
    <w:rsid w:val="001E5355"/>
    <w:pPr>
      <w:spacing w:line="240" w:lineRule="auto"/>
    </w:pPr>
    <w:rPr>
      <w:sz w:val="20"/>
      <w:szCs w:val="20"/>
    </w:rPr>
  </w:style>
  <w:style w:type="character" w:customStyle="1" w:styleId="CommentTextChar">
    <w:name w:val="Comment Text Char"/>
    <w:basedOn w:val="DefaultParagraphFont"/>
    <w:link w:val="CommentText"/>
    <w:uiPriority w:val="99"/>
    <w:semiHidden/>
    <w:rsid w:val="001E5355"/>
    <w:rPr>
      <w:sz w:val="20"/>
      <w:szCs w:val="20"/>
    </w:rPr>
  </w:style>
  <w:style w:type="paragraph" w:styleId="CommentSubject">
    <w:name w:val="annotation subject"/>
    <w:basedOn w:val="CommentText"/>
    <w:next w:val="CommentText"/>
    <w:link w:val="CommentSubjectChar"/>
    <w:uiPriority w:val="99"/>
    <w:semiHidden/>
    <w:unhideWhenUsed/>
    <w:rsid w:val="001E5355"/>
    <w:rPr>
      <w:b/>
      <w:bCs/>
    </w:rPr>
  </w:style>
  <w:style w:type="character" w:customStyle="1" w:styleId="CommentSubjectChar">
    <w:name w:val="Comment Subject Char"/>
    <w:basedOn w:val="CommentTextChar"/>
    <w:link w:val="CommentSubject"/>
    <w:uiPriority w:val="99"/>
    <w:semiHidden/>
    <w:rsid w:val="001E5355"/>
    <w:rPr>
      <w:b/>
      <w:bCs/>
      <w:sz w:val="20"/>
      <w:szCs w:val="20"/>
    </w:rPr>
  </w:style>
  <w:style w:type="paragraph" w:styleId="NormalWeb">
    <w:name w:val="Normal (Web)"/>
    <w:basedOn w:val="Normal"/>
    <w:uiPriority w:val="99"/>
    <w:unhideWhenUsed/>
    <w:rsid w:val="0097090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link w:val="DefaultChar"/>
    <w:uiPriority w:val="99"/>
    <w:rsid w:val="0097090D"/>
    <w:pPr>
      <w:autoSpaceDE w:val="0"/>
      <w:autoSpaceDN w:val="0"/>
      <w:adjustRightInd w:val="0"/>
      <w:spacing w:after="0" w:line="240" w:lineRule="auto"/>
    </w:pPr>
    <w:rPr>
      <w:rFonts w:ascii="Arial" w:eastAsia="Times New Roman" w:hAnsi="Arial" w:cs="Times New Roman"/>
      <w:color w:val="000000"/>
      <w:sz w:val="24"/>
      <w:szCs w:val="24"/>
      <w:lang w:val="en-US"/>
    </w:rPr>
  </w:style>
  <w:style w:type="character" w:customStyle="1" w:styleId="DefaultChar">
    <w:name w:val="Default Char"/>
    <w:link w:val="Default"/>
    <w:uiPriority w:val="99"/>
    <w:locked/>
    <w:rsid w:val="0097090D"/>
    <w:rPr>
      <w:rFonts w:ascii="Arial" w:eastAsia="Times New Roman" w:hAnsi="Arial"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62613">
      <w:bodyDiv w:val="1"/>
      <w:marLeft w:val="0"/>
      <w:marRight w:val="0"/>
      <w:marTop w:val="0"/>
      <w:marBottom w:val="0"/>
      <w:divBdr>
        <w:top w:val="none" w:sz="0" w:space="0" w:color="auto"/>
        <w:left w:val="none" w:sz="0" w:space="0" w:color="auto"/>
        <w:bottom w:val="none" w:sz="0" w:space="0" w:color="auto"/>
        <w:right w:val="none" w:sz="0" w:space="0" w:color="auto"/>
      </w:divBdr>
    </w:div>
    <w:div w:id="586381956">
      <w:bodyDiv w:val="1"/>
      <w:marLeft w:val="0"/>
      <w:marRight w:val="0"/>
      <w:marTop w:val="0"/>
      <w:marBottom w:val="0"/>
      <w:divBdr>
        <w:top w:val="none" w:sz="0" w:space="0" w:color="auto"/>
        <w:left w:val="none" w:sz="0" w:space="0" w:color="auto"/>
        <w:bottom w:val="none" w:sz="0" w:space="0" w:color="auto"/>
        <w:right w:val="none" w:sz="0" w:space="0" w:color="auto"/>
      </w:divBdr>
    </w:div>
    <w:div w:id="685638929">
      <w:bodyDiv w:val="1"/>
      <w:marLeft w:val="0"/>
      <w:marRight w:val="0"/>
      <w:marTop w:val="0"/>
      <w:marBottom w:val="0"/>
      <w:divBdr>
        <w:top w:val="none" w:sz="0" w:space="0" w:color="auto"/>
        <w:left w:val="none" w:sz="0" w:space="0" w:color="auto"/>
        <w:bottom w:val="none" w:sz="0" w:space="0" w:color="auto"/>
        <w:right w:val="none" w:sz="0" w:space="0" w:color="auto"/>
      </w:divBdr>
    </w:div>
    <w:div w:id="1690252935">
      <w:bodyDiv w:val="1"/>
      <w:marLeft w:val="0"/>
      <w:marRight w:val="0"/>
      <w:marTop w:val="0"/>
      <w:marBottom w:val="0"/>
      <w:divBdr>
        <w:top w:val="none" w:sz="0" w:space="0" w:color="auto"/>
        <w:left w:val="none" w:sz="0" w:space="0" w:color="auto"/>
        <w:bottom w:val="none" w:sz="0" w:space="0" w:color="auto"/>
        <w:right w:val="none" w:sz="0" w:space="0" w:color="auto"/>
      </w:divBdr>
    </w:div>
    <w:div w:id="1857041495">
      <w:bodyDiv w:val="1"/>
      <w:marLeft w:val="0"/>
      <w:marRight w:val="0"/>
      <w:marTop w:val="0"/>
      <w:marBottom w:val="0"/>
      <w:divBdr>
        <w:top w:val="none" w:sz="0" w:space="0" w:color="auto"/>
        <w:left w:val="none" w:sz="0" w:space="0" w:color="auto"/>
        <w:bottom w:val="none" w:sz="0" w:space="0" w:color="auto"/>
        <w:right w:val="none" w:sz="0" w:space="0" w:color="auto"/>
      </w:divBdr>
    </w:div>
    <w:div w:id="1911230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Gender Gap 31Mar21 answers.xlsx]Answers!PivotTable2</c:name>
    <c:fmtId val="6"/>
  </c:pivotSource>
  <c:chart>
    <c:title>
      <c:tx>
        <c:rich>
          <a:bodyPr/>
          <a:lstStyle/>
          <a:p>
            <a:pPr>
              <a:defRPr sz="1600"/>
            </a:pPr>
            <a:r>
              <a:rPr lang="en-US" sz="1600"/>
              <a:t>Hourly Pay of</a:t>
            </a:r>
            <a:r>
              <a:rPr lang="en-US" sz="1600" baseline="0"/>
              <a:t> NGH Staff</a:t>
            </a:r>
            <a:endParaRPr lang="en-US" sz="1600"/>
          </a:p>
        </c:rich>
      </c:tx>
      <c:layout>
        <c:manualLayout>
          <c:xMode val="edge"/>
          <c:yMode val="edge"/>
          <c:x val="0.32314992960761896"/>
          <c:y val="1.7395112684307622E-2"/>
        </c:manualLayout>
      </c:layout>
      <c:overlay val="1"/>
    </c:title>
    <c:autoTitleDeleted val="0"/>
    <c:pivotFmts>
      <c:pivotFmt>
        <c:idx val="0"/>
        <c:marker>
          <c:symbol val="none"/>
        </c:marker>
      </c:pivotFmt>
      <c:pivotFmt>
        <c:idx val="1"/>
        <c:marker>
          <c:symbol val="none"/>
        </c:marker>
      </c:pivotFmt>
      <c:pivotFmt>
        <c:idx val="2"/>
        <c:spPr>
          <a:solidFill>
            <a:schemeClr val="accent2">
              <a:lumMod val="40000"/>
              <a:lumOff val="60000"/>
            </a:schemeClr>
          </a:solidFill>
          <a:ln>
            <a:solidFill>
              <a:schemeClr val="tx1"/>
            </a:solidFill>
          </a:ln>
        </c:spPr>
        <c:marker>
          <c:symbol val="none"/>
        </c:marker>
        <c:dLbl>
          <c:idx val="0"/>
          <c:delete val="1"/>
          <c:extLst>
            <c:ext xmlns:c15="http://schemas.microsoft.com/office/drawing/2012/chart" uri="{CE6537A1-D6FC-4f65-9D91-7224C49458BB}"/>
          </c:extLst>
        </c:dLbl>
      </c:pivotFmt>
      <c:pivotFmt>
        <c:idx val="3"/>
        <c:spPr>
          <a:solidFill>
            <a:schemeClr val="accent5">
              <a:lumMod val="40000"/>
              <a:lumOff val="60000"/>
            </a:schemeClr>
          </a:solidFill>
          <a:ln>
            <a:solidFill>
              <a:schemeClr val="tx1"/>
            </a:solidFill>
          </a:ln>
        </c:spPr>
        <c:marker>
          <c:symbol val="none"/>
        </c:marker>
        <c:dLbl>
          <c:idx val="0"/>
          <c:delete val="1"/>
          <c:extLst>
            <c:ext xmlns:c15="http://schemas.microsoft.com/office/drawing/2012/chart" uri="{CE6537A1-D6FC-4f65-9D91-7224C49458BB}"/>
          </c:extLst>
        </c:dLbl>
      </c:pivotFmt>
      <c:pivotFmt>
        <c:idx val="4"/>
        <c:marker>
          <c:symbol val="none"/>
        </c:marker>
      </c:pivotFmt>
      <c:pivotFmt>
        <c:idx val="5"/>
        <c:spPr>
          <a:solidFill>
            <a:schemeClr val="accent2">
              <a:lumMod val="40000"/>
              <a:lumOff val="60000"/>
            </a:schemeClr>
          </a:solidFill>
          <a:ln>
            <a:solidFill>
              <a:schemeClr val="tx1"/>
            </a:solidFill>
          </a:ln>
        </c:spPr>
        <c:marker>
          <c:symbol val="none"/>
        </c:marker>
        <c:dLbl>
          <c:idx val="0"/>
          <c:delete val="1"/>
          <c:extLst>
            <c:ext xmlns:c15="http://schemas.microsoft.com/office/drawing/2012/chart" uri="{CE6537A1-D6FC-4f65-9D91-7224C49458BB}"/>
          </c:extLst>
        </c:dLbl>
      </c:pivotFmt>
      <c:pivotFmt>
        <c:idx val="6"/>
        <c:spPr>
          <a:solidFill>
            <a:schemeClr val="accent5">
              <a:lumMod val="40000"/>
              <a:lumOff val="60000"/>
            </a:schemeClr>
          </a:solidFill>
          <a:ln>
            <a:solidFill>
              <a:schemeClr val="tx1"/>
            </a:solidFill>
          </a:ln>
        </c:spPr>
        <c:marker>
          <c:symbol val="none"/>
        </c:marker>
        <c:dLbl>
          <c:idx val="0"/>
          <c:delete val="1"/>
          <c:extLst>
            <c:ext xmlns:c15="http://schemas.microsoft.com/office/drawing/2012/chart" uri="{CE6537A1-D6FC-4f65-9D91-7224C49458BB}"/>
          </c:extLst>
        </c:dLbl>
      </c:pivotFmt>
      <c:pivotFmt>
        <c:idx val="7"/>
        <c:spPr>
          <a:solidFill>
            <a:schemeClr val="accent2">
              <a:lumMod val="40000"/>
              <a:lumOff val="60000"/>
            </a:schemeClr>
          </a:solidFill>
          <a:ln>
            <a:solidFill>
              <a:schemeClr val="tx1"/>
            </a:solidFill>
          </a:ln>
        </c:spPr>
        <c:marker>
          <c:symbol val="none"/>
        </c:marker>
        <c:dLbl>
          <c:idx val="0"/>
          <c:delete val="1"/>
          <c:extLst>
            <c:ext xmlns:c15="http://schemas.microsoft.com/office/drawing/2012/chart" uri="{CE6537A1-D6FC-4f65-9D91-7224C49458BB}"/>
          </c:extLst>
        </c:dLbl>
      </c:pivotFmt>
      <c:pivotFmt>
        <c:idx val="8"/>
        <c:spPr>
          <a:solidFill>
            <a:schemeClr val="accent5">
              <a:lumMod val="40000"/>
              <a:lumOff val="60000"/>
            </a:schemeClr>
          </a:solidFill>
          <a:ln>
            <a:solidFill>
              <a:schemeClr val="tx1"/>
            </a:solidFill>
          </a:ln>
        </c:spPr>
        <c:marker>
          <c:symbol val="none"/>
        </c:marker>
        <c:dLbl>
          <c:idx val="0"/>
          <c:delete val="1"/>
          <c:extLst>
            <c:ext xmlns:c15="http://schemas.microsoft.com/office/drawing/2012/chart" uri="{CE6537A1-D6FC-4f65-9D91-7224C49458BB}"/>
          </c:extLst>
        </c:dLbl>
      </c:pivotFmt>
      <c:pivotFmt>
        <c:idx val="9"/>
        <c:spPr>
          <a:solidFill>
            <a:schemeClr val="accent2">
              <a:lumMod val="40000"/>
              <a:lumOff val="60000"/>
            </a:schemeClr>
          </a:solidFill>
          <a:ln>
            <a:solidFill>
              <a:schemeClr val="tx1"/>
            </a:solidFill>
          </a:ln>
        </c:spPr>
        <c:marker>
          <c:symbol val="none"/>
        </c:marker>
        <c:dLbl>
          <c:idx val="0"/>
          <c:delete val="1"/>
          <c:extLst>
            <c:ext xmlns:c15="http://schemas.microsoft.com/office/drawing/2012/chart" uri="{CE6537A1-D6FC-4f65-9D91-7224C49458BB}"/>
          </c:extLst>
        </c:dLbl>
      </c:pivotFmt>
      <c:pivotFmt>
        <c:idx val="10"/>
        <c:spPr>
          <a:solidFill>
            <a:schemeClr val="accent5">
              <a:lumMod val="40000"/>
              <a:lumOff val="60000"/>
            </a:schemeClr>
          </a:solidFill>
          <a:ln>
            <a:solidFill>
              <a:schemeClr val="tx1"/>
            </a:solidFill>
          </a:ln>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6.4683735620517269E-2"/>
          <c:y val="9.2948201430665067E-2"/>
          <c:w val="0.91422254840965822"/>
          <c:h val="0.71162576524276377"/>
        </c:manualLayout>
      </c:layout>
      <c:barChart>
        <c:barDir val="col"/>
        <c:grouping val="clustered"/>
        <c:varyColors val="0"/>
        <c:ser>
          <c:idx val="0"/>
          <c:order val="0"/>
          <c:tx>
            <c:strRef>
              <c:f>Answers!$AB$2:$AB$3</c:f>
              <c:strCache>
                <c:ptCount val="1"/>
                <c:pt idx="0">
                  <c:v>Female</c:v>
                </c:pt>
              </c:strCache>
            </c:strRef>
          </c:tx>
          <c:spPr>
            <a:solidFill>
              <a:schemeClr val="accent2">
                <a:lumMod val="40000"/>
                <a:lumOff val="60000"/>
              </a:schemeClr>
            </a:solidFill>
            <a:ln>
              <a:solidFill>
                <a:schemeClr val="tx1"/>
              </a:solidFill>
            </a:ln>
          </c:spPr>
          <c:invertIfNegative val="0"/>
          <c:cat>
            <c:strRef>
              <c:f>Answers!$AA$4:$AA$18</c:f>
              <c:strCache>
                <c:ptCount val="14"/>
                <c:pt idx="0">
                  <c:v>£8-£9</c:v>
                </c:pt>
                <c:pt idx="1">
                  <c:v>£9-£10</c:v>
                </c:pt>
                <c:pt idx="2">
                  <c:v>£10-£11</c:v>
                </c:pt>
                <c:pt idx="3">
                  <c:v>£11-£12</c:v>
                </c:pt>
                <c:pt idx="4">
                  <c:v>£12-£14</c:v>
                </c:pt>
                <c:pt idx="5">
                  <c:v>£14-£16</c:v>
                </c:pt>
                <c:pt idx="6">
                  <c:v>£16-£18</c:v>
                </c:pt>
                <c:pt idx="7">
                  <c:v>£20-£22</c:v>
                </c:pt>
                <c:pt idx="8">
                  <c:v>£18-£20</c:v>
                </c:pt>
                <c:pt idx="9">
                  <c:v>£22-£25</c:v>
                </c:pt>
                <c:pt idx="10">
                  <c:v>£25-£30</c:v>
                </c:pt>
                <c:pt idx="11">
                  <c:v>£30-£40</c:v>
                </c:pt>
                <c:pt idx="12">
                  <c:v>£40-£50</c:v>
                </c:pt>
                <c:pt idx="13">
                  <c:v>&gt;£50</c:v>
                </c:pt>
              </c:strCache>
            </c:strRef>
          </c:cat>
          <c:val>
            <c:numRef>
              <c:f>Answers!$AB$4:$AB$18</c:f>
              <c:numCache>
                <c:formatCode>General</c:formatCode>
                <c:ptCount val="14"/>
                <c:pt idx="0">
                  <c:v>16</c:v>
                </c:pt>
                <c:pt idx="1">
                  <c:v>492</c:v>
                </c:pt>
                <c:pt idx="2">
                  <c:v>512</c:v>
                </c:pt>
                <c:pt idx="3">
                  <c:v>407</c:v>
                </c:pt>
                <c:pt idx="4">
                  <c:v>660</c:v>
                </c:pt>
                <c:pt idx="5">
                  <c:v>458</c:v>
                </c:pt>
                <c:pt idx="6">
                  <c:v>476</c:v>
                </c:pt>
                <c:pt idx="7">
                  <c:v>333</c:v>
                </c:pt>
                <c:pt idx="8">
                  <c:v>432</c:v>
                </c:pt>
                <c:pt idx="9">
                  <c:v>393</c:v>
                </c:pt>
                <c:pt idx="10">
                  <c:v>209</c:v>
                </c:pt>
                <c:pt idx="11">
                  <c:v>82</c:v>
                </c:pt>
                <c:pt idx="12">
                  <c:v>49</c:v>
                </c:pt>
                <c:pt idx="13">
                  <c:v>71</c:v>
                </c:pt>
              </c:numCache>
            </c:numRef>
          </c:val>
          <c:extLst>
            <c:ext xmlns:c16="http://schemas.microsoft.com/office/drawing/2014/chart" uri="{C3380CC4-5D6E-409C-BE32-E72D297353CC}">
              <c16:uniqueId val="{00000000-5011-4F10-8AB9-6F7B0D683785}"/>
            </c:ext>
          </c:extLst>
        </c:ser>
        <c:ser>
          <c:idx val="1"/>
          <c:order val="1"/>
          <c:tx>
            <c:strRef>
              <c:f>Answers!$AC$2:$AC$3</c:f>
              <c:strCache>
                <c:ptCount val="1"/>
                <c:pt idx="0">
                  <c:v>Male</c:v>
                </c:pt>
              </c:strCache>
            </c:strRef>
          </c:tx>
          <c:spPr>
            <a:solidFill>
              <a:schemeClr val="accent5">
                <a:lumMod val="40000"/>
                <a:lumOff val="60000"/>
              </a:schemeClr>
            </a:solidFill>
            <a:ln>
              <a:solidFill>
                <a:schemeClr val="tx1"/>
              </a:solidFill>
            </a:ln>
          </c:spPr>
          <c:invertIfNegative val="0"/>
          <c:cat>
            <c:strRef>
              <c:f>Answers!$AA$4:$AA$18</c:f>
              <c:strCache>
                <c:ptCount val="14"/>
                <c:pt idx="0">
                  <c:v>£8-£9</c:v>
                </c:pt>
                <c:pt idx="1">
                  <c:v>£9-£10</c:v>
                </c:pt>
                <c:pt idx="2">
                  <c:v>£10-£11</c:v>
                </c:pt>
                <c:pt idx="3">
                  <c:v>£11-£12</c:v>
                </c:pt>
                <c:pt idx="4">
                  <c:v>£12-£14</c:v>
                </c:pt>
                <c:pt idx="5">
                  <c:v>£14-£16</c:v>
                </c:pt>
                <c:pt idx="6">
                  <c:v>£16-£18</c:v>
                </c:pt>
                <c:pt idx="7">
                  <c:v>£20-£22</c:v>
                </c:pt>
                <c:pt idx="8">
                  <c:v>£18-£20</c:v>
                </c:pt>
                <c:pt idx="9">
                  <c:v>£22-£25</c:v>
                </c:pt>
                <c:pt idx="10">
                  <c:v>£25-£30</c:v>
                </c:pt>
                <c:pt idx="11">
                  <c:v>£30-£40</c:v>
                </c:pt>
                <c:pt idx="12">
                  <c:v>£40-£50</c:v>
                </c:pt>
                <c:pt idx="13">
                  <c:v>&gt;£50</c:v>
                </c:pt>
              </c:strCache>
            </c:strRef>
          </c:cat>
          <c:val>
            <c:numRef>
              <c:f>Answers!$AC$4:$AC$18</c:f>
              <c:numCache>
                <c:formatCode>General</c:formatCode>
                <c:ptCount val="14"/>
                <c:pt idx="0">
                  <c:v>3</c:v>
                </c:pt>
                <c:pt idx="1">
                  <c:v>120</c:v>
                </c:pt>
                <c:pt idx="2">
                  <c:v>112</c:v>
                </c:pt>
                <c:pt idx="3">
                  <c:v>94</c:v>
                </c:pt>
                <c:pt idx="4">
                  <c:v>159</c:v>
                </c:pt>
                <c:pt idx="5">
                  <c:v>95</c:v>
                </c:pt>
                <c:pt idx="6">
                  <c:v>90</c:v>
                </c:pt>
                <c:pt idx="7">
                  <c:v>70</c:v>
                </c:pt>
                <c:pt idx="8">
                  <c:v>80</c:v>
                </c:pt>
                <c:pt idx="9">
                  <c:v>76</c:v>
                </c:pt>
                <c:pt idx="10">
                  <c:v>100</c:v>
                </c:pt>
                <c:pt idx="11">
                  <c:v>64</c:v>
                </c:pt>
                <c:pt idx="12">
                  <c:v>36</c:v>
                </c:pt>
                <c:pt idx="13">
                  <c:v>174</c:v>
                </c:pt>
              </c:numCache>
            </c:numRef>
          </c:val>
          <c:extLst>
            <c:ext xmlns:c16="http://schemas.microsoft.com/office/drawing/2014/chart" uri="{C3380CC4-5D6E-409C-BE32-E72D297353CC}">
              <c16:uniqueId val="{00000001-5011-4F10-8AB9-6F7B0D683785}"/>
            </c:ext>
          </c:extLst>
        </c:ser>
        <c:dLbls>
          <c:showLegendKey val="0"/>
          <c:showVal val="0"/>
          <c:showCatName val="0"/>
          <c:showSerName val="0"/>
          <c:showPercent val="0"/>
          <c:showBubbleSize val="0"/>
        </c:dLbls>
        <c:gapWidth val="150"/>
        <c:axId val="329691136"/>
        <c:axId val="329692672"/>
      </c:barChart>
      <c:catAx>
        <c:axId val="329691136"/>
        <c:scaling>
          <c:orientation val="minMax"/>
        </c:scaling>
        <c:delete val="0"/>
        <c:axPos val="b"/>
        <c:numFmt formatCode="General" sourceLinked="0"/>
        <c:majorTickMark val="out"/>
        <c:minorTickMark val="none"/>
        <c:tickLblPos val="nextTo"/>
        <c:crossAx val="329692672"/>
        <c:crosses val="autoZero"/>
        <c:auto val="1"/>
        <c:lblAlgn val="ctr"/>
        <c:lblOffset val="100"/>
        <c:noMultiLvlLbl val="0"/>
      </c:catAx>
      <c:valAx>
        <c:axId val="329692672"/>
        <c:scaling>
          <c:orientation val="minMax"/>
          <c:max val="700"/>
        </c:scaling>
        <c:delete val="0"/>
        <c:axPos val="l"/>
        <c:majorGridlines>
          <c:spPr>
            <a:ln>
              <a:solidFill>
                <a:schemeClr val="bg1">
                  <a:lumMod val="65000"/>
                </a:schemeClr>
              </a:solidFill>
            </a:ln>
          </c:spPr>
        </c:majorGridlines>
        <c:numFmt formatCode="General" sourceLinked="1"/>
        <c:majorTickMark val="out"/>
        <c:minorTickMark val="none"/>
        <c:tickLblPos val="nextTo"/>
        <c:crossAx val="329691136"/>
        <c:crosses val="autoZero"/>
        <c:crossBetween val="between"/>
      </c:valAx>
    </c:plotArea>
    <c:legend>
      <c:legendPos val="r"/>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5A7B2-F9EC-4979-8023-79EE4F9E5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1726</Words>
  <Characters>9843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IT dept</Company>
  <LinksUpToDate>false</LinksUpToDate>
  <CharactersWithSpaces>11546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Kinsella, Sarah - Human Resources</dc:creator>
  <cp:lastModifiedBy>Sarah Kinsella</cp:lastModifiedBy>
  <cp:revision>6</cp:revision>
  <cp:lastPrinted>2020-01-13T10:43:00Z</cp:lastPrinted>
  <dcterms:created xsi:type="dcterms:W3CDTF">2022-05-26T14:40:00Z</dcterms:created>
  <dcterms:modified xsi:type="dcterms:W3CDTF">2022-05-26T14:59:00Z</dcterms:modified>
</cp:coreProperties>
</file>